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color w:val="0D0D0D" w:themeColor="text1" w:themeTint="F2"/>
          <w:sz w:val="32"/>
          <w:szCs w:val="32"/>
          <w:lang w:eastAsia="zh-CN"/>
          <w14:textFill>
            <w14:solidFill>
              <w14:schemeClr w14:val="tx1">
                <w14:lumMod w14:val="95000"/>
                <w14:lumOff w14:val="5000"/>
              </w14:schemeClr>
            </w14:solidFill>
          </w14:textFill>
        </w:rPr>
      </w:pPr>
      <w:bookmarkStart w:id="0" w:name="_GoBack"/>
      <w:bookmarkEnd w:id="0"/>
      <w:r>
        <w:rPr>
          <w:rFonts w:hint="eastAsia" w:ascii="黑体" w:hAnsi="黑体" w:eastAsia="黑体" w:cs="黑体"/>
          <w:color w:val="0D0D0D" w:themeColor="text1" w:themeTint="F2"/>
          <w:sz w:val="32"/>
          <w:szCs w:val="32"/>
          <w:lang w:eastAsia="zh-CN"/>
          <w14:textFill>
            <w14:solidFill>
              <w14:schemeClr w14:val="tx1">
                <w14:lumMod w14:val="95000"/>
                <w14:lumOff w14:val="5000"/>
              </w14:schemeClr>
            </w14:solidFill>
          </w14:textFill>
        </w:rPr>
        <w:t>附件</w:t>
      </w:r>
    </w:p>
    <w:tbl>
      <w:tblPr>
        <w:tblStyle w:val="7"/>
        <w:tblW w:w="865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5"/>
        <w:gridCol w:w="575"/>
        <w:gridCol w:w="6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1245" w:type="dxa"/>
            <w:tcBorders>
              <w:top w:val="single" w:color="000000" w:sz="2" w:space="0"/>
              <w:left w:val="single" w:color="000000" w:sz="2" w:space="0"/>
              <w:bottom w:val="single" w:color="000000" w:sz="4" w:space="0"/>
              <w:right w:val="single" w:color="000000" w:sz="4" w:space="0"/>
              <w:tl2br w:val="nil"/>
              <w:tr2bl w:val="nil"/>
            </w:tcBorders>
            <w:noWrap w:val="0"/>
            <w:vAlign w:val="center"/>
          </w:tcPr>
          <w:p>
            <w:pPr>
              <w:kinsoku w:val="0"/>
              <w:autoSpaceDE w:val="0"/>
              <w:autoSpaceDN w:val="0"/>
              <w:adjustRightInd w:val="0"/>
              <w:snapToGrid w:val="0"/>
              <w:spacing w:before="78" w:beforeLines="0" w:afterLines="0" w:line="222" w:lineRule="auto"/>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b/>
                <w:snapToGrid w:val="0"/>
                <w:color w:val="0C0C0C"/>
                <w:spacing w:val="-7"/>
                <w:kern w:val="0"/>
                <w:sz w:val="24"/>
                <w:szCs w:val="24"/>
                <w:lang w:eastAsia="en-US"/>
              </w:rPr>
              <w:t>评分因素</w:t>
            </w:r>
          </w:p>
        </w:tc>
        <w:tc>
          <w:tcPr>
            <w:tcW w:w="575" w:type="dxa"/>
            <w:tcBorders>
              <w:top w:val="single" w:color="000000" w:sz="2" w:space="0"/>
              <w:left w:val="single" w:color="000000" w:sz="4" w:space="0"/>
              <w:bottom w:val="single" w:color="000000" w:sz="4" w:space="0"/>
              <w:right w:val="single" w:color="000000" w:sz="2" w:space="0"/>
              <w:tl2br w:val="nil"/>
              <w:tr2bl w:val="nil"/>
            </w:tcBorders>
            <w:noWrap w:val="0"/>
            <w:vAlign w:val="center"/>
          </w:tcPr>
          <w:p>
            <w:pPr>
              <w:kinsoku w:val="0"/>
              <w:autoSpaceDE w:val="0"/>
              <w:autoSpaceDN w:val="0"/>
              <w:adjustRightInd w:val="0"/>
              <w:snapToGrid w:val="0"/>
              <w:spacing w:before="78" w:beforeLines="0" w:afterLines="0" w:line="221" w:lineRule="auto"/>
              <w:ind w:firstLine="0" w:firstLineChars="0"/>
              <w:jc w:val="center"/>
              <w:textAlignment w:val="baseline"/>
              <w:rPr>
                <w:rFonts w:hint="default" w:ascii="Times New Roman" w:hAnsi="Times New Roman" w:eastAsia="仿宋" w:cs="Times New Roman"/>
                <w:b/>
                <w:snapToGrid w:val="0"/>
                <w:color w:val="0C0C0C"/>
                <w:spacing w:val="-5"/>
                <w:kern w:val="0"/>
                <w:sz w:val="24"/>
                <w:szCs w:val="24"/>
              </w:rPr>
            </w:pPr>
            <w:r>
              <w:rPr>
                <w:rFonts w:hint="eastAsia" w:ascii="Times New Roman" w:hAnsi="Times New Roman" w:eastAsia="仿宋" w:cs="Times New Roman"/>
                <w:b/>
                <w:snapToGrid w:val="0"/>
                <w:color w:val="0C0C0C"/>
                <w:spacing w:val="-5"/>
                <w:kern w:val="0"/>
                <w:sz w:val="24"/>
                <w:szCs w:val="24"/>
              </w:rPr>
              <w:t>分值</w:t>
            </w:r>
          </w:p>
        </w:tc>
        <w:tc>
          <w:tcPr>
            <w:tcW w:w="6837" w:type="dxa"/>
            <w:tcBorders>
              <w:top w:val="single" w:color="000000" w:sz="2" w:space="0"/>
              <w:left w:val="single" w:color="000000" w:sz="4" w:space="0"/>
              <w:bottom w:val="single" w:color="000000" w:sz="4" w:space="0"/>
              <w:right w:val="single" w:color="000000" w:sz="2" w:space="0"/>
              <w:tl2br w:val="nil"/>
              <w:tr2bl w:val="nil"/>
            </w:tcBorders>
            <w:noWrap w:val="0"/>
            <w:vAlign w:val="center"/>
          </w:tcPr>
          <w:p>
            <w:pPr>
              <w:kinsoku w:val="0"/>
              <w:autoSpaceDE w:val="0"/>
              <w:autoSpaceDN w:val="0"/>
              <w:adjustRightInd w:val="0"/>
              <w:snapToGrid w:val="0"/>
              <w:spacing w:before="78" w:beforeLines="0" w:afterLines="0" w:line="221" w:lineRule="auto"/>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b/>
                <w:snapToGrid w:val="0"/>
                <w:color w:val="0C0C0C"/>
                <w:spacing w:val="-5"/>
                <w:kern w:val="0"/>
                <w:sz w:val="24"/>
                <w:szCs w:val="24"/>
                <w:lang w:eastAsia="en-US"/>
              </w:rPr>
              <w:t>详细评分标准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0" w:hRule="atLeast"/>
        </w:trPr>
        <w:tc>
          <w:tcPr>
            <w:tcW w:w="1245" w:type="dxa"/>
            <w:tcBorders>
              <w:top w:val="single" w:color="000000" w:sz="4" w:space="0"/>
              <w:left w:val="single" w:color="000000" w:sz="2"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eastAsia" w:ascii="Times New Roman" w:hAnsi="Times New Roman" w:eastAsia="仿宋" w:cs="Times New Roman"/>
                <w:snapToGrid w:val="0"/>
                <w:color w:val="000000"/>
                <w:kern w:val="0"/>
                <w:sz w:val="24"/>
                <w:szCs w:val="24"/>
                <w:lang w:val="en-US" w:eastAsia="zh-CN"/>
              </w:rPr>
            </w:pPr>
            <w:r>
              <w:rPr>
                <w:rFonts w:hint="eastAsia" w:ascii="Times New Roman" w:hAnsi="Times New Roman" w:eastAsia="仿宋" w:cs="Times New Roman"/>
                <w:snapToGrid w:val="0"/>
                <w:color w:val="000000"/>
                <w:kern w:val="0"/>
                <w:sz w:val="24"/>
                <w:szCs w:val="24"/>
                <w:lang w:val="en-US" w:eastAsia="zh-CN"/>
              </w:rPr>
              <w:t>培训人数</w:t>
            </w:r>
          </w:p>
        </w:tc>
        <w:tc>
          <w:tcPr>
            <w:tcW w:w="575"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tabs>
                <w:tab w:val="left" w:pos="280"/>
              </w:tabs>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3"/>
                <w:kern w:val="0"/>
                <w:sz w:val="24"/>
                <w:szCs w:val="24"/>
                <w:lang w:val="en-US" w:eastAsia="zh-CN"/>
              </w:rPr>
            </w:pPr>
            <w:r>
              <w:rPr>
                <w:rFonts w:hint="eastAsia" w:ascii="Times New Roman" w:hAnsi="Times New Roman" w:eastAsia="仿宋" w:cs="Times New Roman"/>
                <w:snapToGrid w:val="0"/>
                <w:color w:val="0C0C0C"/>
                <w:spacing w:val="-3"/>
                <w:kern w:val="0"/>
                <w:sz w:val="24"/>
                <w:szCs w:val="24"/>
                <w:lang w:val="en-US" w:eastAsia="zh-CN"/>
              </w:rPr>
              <w:t>15</w:t>
            </w:r>
          </w:p>
        </w:tc>
        <w:tc>
          <w:tcPr>
            <w:tcW w:w="6837"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textAlignment w:val="baseline"/>
              <w:rPr>
                <w:rFonts w:hint="eastAsia" w:ascii="Times New Roman" w:hAnsi="Times New Roman" w:eastAsia="仿宋" w:cs="Times New Roman"/>
                <w:snapToGrid w:val="0"/>
                <w:color w:val="000000"/>
                <w:kern w:val="0"/>
                <w:sz w:val="24"/>
                <w:szCs w:val="24"/>
                <w:lang w:eastAsia="zh-CN"/>
              </w:rPr>
            </w:pPr>
            <w:r>
              <w:rPr>
                <w:rFonts w:hint="eastAsia" w:ascii="Times New Roman" w:hAnsi="Times New Roman" w:eastAsia="仿宋" w:cs="Times New Roman"/>
                <w:snapToGrid w:val="0"/>
                <w:color w:val="0C0C0C"/>
                <w:spacing w:val="-3"/>
                <w:kern w:val="0"/>
                <w:sz w:val="24"/>
                <w:szCs w:val="24"/>
                <w:lang w:eastAsia="zh-CN"/>
              </w:rPr>
              <w:t>培训人数需达</w:t>
            </w:r>
            <w:r>
              <w:rPr>
                <w:rFonts w:hint="eastAsia" w:ascii="Times New Roman" w:hAnsi="Times New Roman" w:eastAsia="仿宋" w:cs="Times New Roman"/>
                <w:snapToGrid w:val="0"/>
                <w:color w:val="0C0C0C"/>
                <w:spacing w:val="-3"/>
                <w:kern w:val="0"/>
                <w:sz w:val="24"/>
                <w:szCs w:val="24"/>
                <w:lang w:val="en-US" w:eastAsia="zh-CN"/>
              </w:rPr>
              <w:t>25名（含）以上。</w:t>
            </w:r>
            <w:r>
              <w:rPr>
                <w:rFonts w:hint="eastAsia" w:ascii="Times New Roman" w:hAnsi="Times New Roman" w:eastAsia="仿宋" w:cs="Times New Roman"/>
                <w:snapToGrid w:val="0"/>
                <w:color w:val="0C0C0C"/>
                <w:spacing w:val="-3"/>
                <w:kern w:val="0"/>
                <w:sz w:val="24"/>
                <w:szCs w:val="24"/>
                <w:lang w:eastAsia="zh-CN"/>
              </w:rPr>
              <w:t>（培训人数</w:t>
            </w:r>
            <w:r>
              <w:rPr>
                <w:rFonts w:hint="eastAsia" w:ascii="Times New Roman" w:hAnsi="Times New Roman" w:eastAsia="仿宋" w:cs="Times New Roman"/>
                <w:snapToGrid w:val="0"/>
                <w:color w:val="0C0C0C"/>
                <w:spacing w:val="-3"/>
                <w:kern w:val="0"/>
                <w:sz w:val="24"/>
                <w:szCs w:val="24"/>
                <w:lang w:val="en-US" w:eastAsia="zh-CN"/>
              </w:rPr>
              <w:t>25名以上得9分，不足25名不得分，培训人数每增加1名加2分，最多加6分。</w:t>
            </w:r>
            <w:r>
              <w:rPr>
                <w:rFonts w:hint="eastAsia" w:ascii="Times New Roman" w:hAnsi="Times New Roman" w:eastAsia="仿宋" w:cs="Times New Roman"/>
                <w:snapToGrid w:val="0"/>
                <w:color w:val="0C0C0C"/>
                <w:spacing w:val="-3"/>
                <w:kern w:val="0"/>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245" w:type="dxa"/>
            <w:tcBorders>
              <w:top w:val="single" w:color="000000" w:sz="4" w:space="0"/>
              <w:left w:val="single" w:color="000000" w:sz="2"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5"/>
                <w:kern w:val="0"/>
                <w:sz w:val="24"/>
                <w:szCs w:val="24"/>
                <w:lang w:eastAsia="en-US"/>
              </w:rPr>
              <w:t>培训师资</w:t>
            </w:r>
          </w:p>
        </w:tc>
        <w:tc>
          <w:tcPr>
            <w:tcW w:w="575"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3"/>
                <w:kern w:val="0"/>
                <w:sz w:val="24"/>
                <w:szCs w:val="24"/>
              </w:rPr>
            </w:pPr>
            <w:r>
              <w:rPr>
                <w:rFonts w:hint="eastAsia" w:ascii="Times New Roman" w:hAnsi="Times New Roman" w:eastAsia="仿宋" w:cs="Times New Roman"/>
                <w:snapToGrid w:val="0"/>
                <w:color w:val="0C0C0C"/>
                <w:spacing w:val="-3"/>
                <w:kern w:val="0"/>
                <w:sz w:val="24"/>
                <w:szCs w:val="24"/>
                <w:lang w:val="en-US" w:eastAsia="zh-CN"/>
              </w:rPr>
              <w:t>3</w:t>
            </w:r>
            <w:r>
              <w:rPr>
                <w:rFonts w:hint="default" w:ascii="Times New Roman" w:hAnsi="Times New Roman" w:eastAsia="仿宋" w:cs="Times New Roman"/>
                <w:snapToGrid w:val="0"/>
                <w:color w:val="0C0C0C"/>
                <w:spacing w:val="-3"/>
                <w:kern w:val="0"/>
                <w:sz w:val="24"/>
                <w:szCs w:val="24"/>
              </w:rPr>
              <w:t>5</w:t>
            </w:r>
          </w:p>
        </w:tc>
        <w:tc>
          <w:tcPr>
            <w:tcW w:w="6837" w:type="dxa"/>
            <w:tcBorders>
              <w:top w:val="single" w:color="000000" w:sz="4" w:space="0"/>
              <w:left w:val="single" w:color="000000" w:sz="4" w:space="0"/>
              <w:bottom w:val="single" w:color="000000" w:sz="4"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line="400" w:lineRule="exact"/>
              <w:ind w:firstLine="0" w:firstLineChars="0"/>
              <w:textAlignment w:val="baseline"/>
              <w:rPr>
                <w:rFonts w:hint="default" w:ascii="Times New Roman" w:hAnsi="Times New Roman" w:eastAsia="仿宋" w:cs="Times New Roman"/>
                <w:snapToGrid w:val="0"/>
                <w:color w:val="000000"/>
                <w:kern w:val="0"/>
                <w:sz w:val="24"/>
                <w:szCs w:val="24"/>
                <w:lang w:val="en-US" w:eastAsia="en-US"/>
              </w:rPr>
            </w:pPr>
            <w:r>
              <w:rPr>
                <w:rFonts w:hint="eastAsia" w:ascii="Times New Roman" w:hAnsi="Times New Roman" w:eastAsia="仿宋" w:cs="Times New Roman"/>
                <w:snapToGrid w:val="0"/>
                <w:color w:val="0C0C0C"/>
                <w:spacing w:val="-3"/>
                <w:kern w:val="0"/>
                <w:sz w:val="24"/>
                <w:szCs w:val="24"/>
                <w:lang w:eastAsia="zh-CN"/>
              </w:rPr>
              <w:t>培训教学团队</w:t>
            </w:r>
            <w:r>
              <w:rPr>
                <w:rFonts w:hint="eastAsia" w:ascii="Times New Roman" w:hAnsi="Times New Roman" w:eastAsia="仿宋" w:cs="Times New Roman"/>
                <w:snapToGrid w:val="0"/>
                <w:color w:val="0C0C0C"/>
                <w:spacing w:val="-3"/>
                <w:kern w:val="0"/>
                <w:sz w:val="24"/>
                <w:szCs w:val="24"/>
                <w:lang w:eastAsia="en-US"/>
              </w:rPr>
              <w:t>需配备2名（含）以上</w:t>
            </w:r>
            <w:r>
              <w:rPr>
                <w:rFonts w:hint="eastAsia" w:ascii="Times New Roman" w:hAnsi="Times New Roman" w:eastAsia="仿宋" w:cs="Times New Roman"/>
                <w:snapToGrid w:val="0"/>
                <w:color w:val="0C0C0C"/>
                <w:spacing w:val="-3"/>
                <w:kern w:val="0"/>
                <w:sz w:val="24"/>
                <w:szCs w:val="24"/>
                <w:lang w:eastAsia="zh-CN"/>
              </w:rPr>
              <w:t>专业授课老师</w:t>
            </w:r>
            <w:r>
              <w:rPr>
                <w:rFonts w:hint="eastAsia" w:ascii="Times New Roman" w:hAnsi="Times New Roman" w:eastAsia="仿宋" w:cs="Times New Roman"/>
                <w:snapToGrid w:val="0"/>
                <w:color w:val="0C0C0C"/>
                <w:spacing w:val="-3"/>
                <w:kern w:val="0"/>
                <w:sz w:val="24"/>
                <w:szCs w:val="24"/>
                <w:lang w:eastAsia="en-US"/>
              </w:rPr>
              <w:t>。（配备2名</w:t>
            </w:r>
            <w:r>
              <w:rPr>
                <w:rFonts w:hint="eastAsia" w:ascii="Times New Roman" w:hAnsi="Times New Roman" w:eastAsia="仿宋" w:cs="Times New Roman"/>
                <w:snapToGrid w:val="0"/>
                <w:color w:val="0C0C0C"/>
                <w:spacing w:val="-3"/>
                <w:kern w:val="0"/>
                <w:sz w:val="24"/>
                <w:szCs w:val="24"/>
                <w:lang w:val="en-US" w:eastAsia="zh-CN"/>
              </w:rPr>
              <w:t>以上</w:t>
            </w:r>
            <w:r>
              <w:rPr>
                <w:rFonts w:hint="eastAsia" w:ascii="Times New Roman" w:hAnsi="Times New Roman" w:eastAsia="仿宋" w:cs="Times New Roman"/>
                <w:snapToGrid w:val="0"/>
                <w:color w:val="0C0C0C"/>
                <w:spacing w:val="-3"/>
                <w:kern w:val="0"/>
                <w:sz w:val="24"/>
                <w:szCs w:val="24"/>
                <w:lang w:eastAsia="en-US"/>
              </w:rPr>
              <w:t>授课老师得</w:t>
            </w:r>
            <w:r>
              <w:rPr>
                <w:rFonts w:hint="eastAsia" w:ascii="Times New Roman" w:hAnsi="Times New Roman" w:eastAsia="仿宋" w:cs="Times New Roman"/>
                <w:snapToGrid w:val="0"/>
                <w:color w:val="0C0C0C"/>
                <w:spacing w:val="-3"/>
                <w:kern w:val="0"/>
                <w:sz w:val="24"/>
                <w:szCs w:val="24"/>
                <w:lang w:val="en-US" w:eastAsia="zh-CN"/>
              </w:rPr>
              <w:t>15</w:t>
            </w:r>
            <w:r>
              <w:rPr>
                <w:rFonts w:hint="eastAsia" w:ascii="Times New Roman" w:hAnsi="Times New Roman" w:eastAsia="仿宋" w:cs="Times New Roman"/>
                <w:snapToGrid w:val="0"/>
                <w:color w:val="0C0C0C"/>
                <w:spacing w:val="-3"/>
                <w:kern w:val="0"/>
                <w:sz w:val="24"/>
                <w:szCs w:val="24"/>
                <w:lang w:eastAsia="en-US"/>
              </w:rPr>
              <w:t>分，不足2名不得分；具有</w:t>
            </w:r>
            <w:r>
              <w:rPr>
                <w:rFonts w:hint="eastAsia" w:ascii="Times New Roman" w:hAnsi="Times New Roman" w:eastAsia="仿宋" w:cs="Times New Roman"/>
                <w:snapToGrid w:val="0"/>
                <w:color w:val="0C0C0C"/>
                <w:spacing w:val="-3"/>
                <w:kern w:val="0"/>
                <w:sz w:val="24"/>
                <w:szCs w:val="24"/>
                <w:lang w:val="en-US" w:eastAsia="zh-CN"/>
              </w:rPr>
              <w:t>中国航空器拥有者及驾驶员协会审定合格的专业级培训基地</w:t>
            </w:r>
            <w:r>
              <w:rPr>
                <w:rFonts w:hint="eastAsia" w:ascii="Times New Roman" w:hAnsi="Times New Roman" w:eastAsia="仿宋" w:cs="Times New Roman"/>
                <w:snapToGrid w:val="0"/>
                <w:color w:val="0C0C0C"/>
                <w:spacing w:val="-3"/>
                <w:kern w:val="0"/>
                <w:sz w:val="24"/>
                <w:szCs w:val="24"/>
                <w:lang w:eastAsia="zh-CN"/>
              </w:rPr>
              <w:t>的加</w:t>
            </w:r>
            <w:r>
              <w:rPr>
                <w:rFonts w:hint="eastAsia" w:ascii="Times New Roman" w:hAnsi="Times New Roman" w:eastAsia="仿宋" w:cs="Times New Roman"/>
                <w:snapToGrid w:val="0"/>
                <w:color w:val="0C0C0C"/>
                <w:spacing w:val="-3"/>
                <w:kern w:val="0"/>
                <w:sz w:val="24"/>
                <w:szCs w:val="24"/>
                <w:lang w:val="en-US" w:eastAsia="zh-CN"/>
              </w:rPr>
              <w:t>10分</w:t>
            </w:r>
            <w:r>
              <w:rPr>
                <w:rFonts w:hint="eastAsia" w:ascii="Times New Roman" w:hAnsi="Times New Roman" w:eastAsia="仿宋" w:cs="Times New Roman"/>
                <w:snapToGrid w:val="0"/>
                <w:color w:val="0C0C0C"/>
                <w:spacing w:val="-3"/>
                <w:kern w:val="0"/>
                <w:sz w:val="24"/>
                <w:szCs w:val="24"/>
              </w:rPr>
              <w:t>；</w:t>
            </w:r>
            <w:r>
              <w:rPr>
                <w:rFonts w:hint="eastAsia" w:ascii="Times New Roman" w:hAnsi="Times New Roman" w:eastAsia="仿宋" w:cs="Times New Roman"/>
                <w:snapToGrid w:val="0"/>
                <w:color w:val="0C0C0C"/>
                <w:spacing w:val="-3"/>
                <w:kern w:val="0"/>
                <w:sz w:val="24"/>
                <w:szCs w:val="24"/>
                <w:lang w:val="en-US" w:eastAsia="zh-CN"/>
              </w:rPr>
              <w:t>具有中国民航局颁发的中小型多旋翼教员资质的培训老师加10分。）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8" w:hRule="atLeast"/>
        </w:trPr>
        <w:tc>
          <w:tcPr>
            <w:tcW w:w="1245" w:type="dxa"/>
            <w:tcBorders>
              <w:top w:val="single" w:color="000000" w:sz="4" w:space="0"/>
              <w:left w:val="single" w:color="000000" w:sz="2"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5"/>
                <w:kern w:val="0"/>
                <w:sz w:val="24"/>
                <w:szCs w:val="24"/>
                <w:lang w:eastAsia="en-US"/>
              </w:rPr>
              <w:t>培训要求</w:t>
            </w:r>
          </w:p>
        </w:tc>
        <w:tc>
          <w:tcPr>
            <w:tcW w:w="575"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2"/>
                <w:kern w:val="0"/>
                <w:sz w:val="24"/>
                <w:szCs w:val="24"/>
                <w:lang w:val="en-US"/>
              </w:rPr>
            </w:pPr>
            <w:r>
              <w:rPr>
                <w:rFonts w:hint="eastAsia" w:ascii="Times New Roman" w:hAnsi="Times New Roman" w:eastAsia="仿宋" w:cs="Times New Roman"/>
                <w:snapToGrid w:val="0"/>
                <w:color w:val="0C0C0C"/>
                <w:spacing w:val="-2"/>
                <w:kern w:val="0"/>
                <w:sz w:val="24"/>
                <w:szCs w:val="24"/>
                <w:lang w:val="en-US" w:eastAsia="zh-CN"/>
              </w:rPr>
              <w:t>20</w:t>
            </w:r>
          </w:p>
        </w:tc>
        <w:tc>
          <w:tcPr>
            <w:tcW w:w="6837" w:type="dxa"/>
            <w:tcBorders>
              <w:top w:val="single" w:color="000000" w:sz="4" w:space="0"/>
              <w:left w:val="single" w:color="000000" w:sz="4" w:space="0"/>
              <w:bottom w:val="single" w:color="000000" w:sz="4"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line="400" w:lineRule="exact"/>
              <w:ind w:firstLine="11" w:firstLineChars="0"/>
              <w:textAlignment w:val="baseline"/>
              <w:rPr>
                <w:rFonts w:hint="default" w:ascii="Times New Roman" w:hAnsi="Times New Roman" w:eastAsia="仿宋" w:cs="Times New Roman"/>
                <w:snapToGrid w:val="0"/>
                <w:color w:val="000000"/>
                <w:spacing w:val="-4"/>
                <w:kern w:val="0"/>
                <w:sz w:val="24"/>
                <w:szCs w:val="24"/>
                <w:lang w:eastAsia="en-US"/>
              </w:rPr>
            </w:pPr>
            <w:r>
              <w:rPr>
                <w:rFonts w:hint="default" w:ascii="Times New Roman" w:hAnsi="Times New Roman" w:eastAsia="仿宋" w:cs="Times New Roman"/>
                <w:snapToGrid w:val="0"/>
                <w:color w:val="000000"/>
                <w:spacing w:val="-3"/>
                <w:kern w:val="0"/>
                <w:sz w:val="24"/>
                <w:szCs w:val="24"/>
                <w:lang w:eastAsia="en-US"/>
              </w:rPr>
              <w:t>1.</w:t>
            </w:r>
            <w:r>
              <w:rPr>
                <w:rFonts w:hint="eastAsia" w:ascii="Times New Roman" w:hAnsi="Times New Roman" w:eastAsia="仿宋" w:cs="Times New Roman"/>
                <w:snapToGrid w:val="0"/>
                <w:color w:val="000000"/>
                <w:spacing w:val="-3"/>
                <w:kern w:val="0"/>
                <w:sz w:val="24"/>
                <w:szCs w:val="24"/>
                <w:lang w:eastAsia="en-US"/>
              </w:rPr>
              <w:t>制定</w:t>
            </w:r>
            <w:r>
              <w:rPr>
                <w:rFonts w:hint="eastAsia" w:ascii="Times New Roman" w:hAnsi="Times New Roman" w:eastAsia="仿宋" w:cs="Times New Roman"/>
                <w:snapToGrid w:val="0"/>
                <w:color w:val="000000"/>
                <w:spacing w:val="-3"/>
                <w:kern w:val="0"/>
                <w:sz w:val="24"/>
                <w:szCs w:val="24"/>
                <w:lang w:val="en-US" w:eastAsia="zh-CN"/>
              </w:rPr>
              <w:t>理论和实操</w:t>
            </w:r>
            <w:r>
              <w:rPr>
                <w:rFonts w:hint="eastAsia" w:ascii="Times New Roman" w:hAnsi="Times New Roman" w:eastAsia="仿宋" w:cs="Times New Roman"/>
                <w:snapToGrid w:val="0"/>
                <w:color w:val="000000"/>
                <w:spacing w:val="-3"/>
                <w:kern w:val="0"/>
                <w:sz w:val="24"/>
                <w:szCs w:val="24"/>
                <w:lang w:eastAsia="en-US"/>
              </w:rPr>
              <w:t>的培训实施方案，包含课程安排、人员组织方案等</w:t>
            </w:r>
            <w:r>
              <w:rPr>
                <w:rFonts w:hint="eastAsia" w:ascii="Times New Roman" w:hAnsi="Times New Roman" w:eastAsia="仿宋" w:cs="Times New Roman"/>
                <w:snapToGrid w:val="0"/>
                <w:color w:val="000000"/>
                <w:spacing w:val="-3"/>
                <w:kern w:val="0"/>
                <w:sz w:val="24"/>
                <w:szCs w:val="24"/>
                <w:lang w:eastAsia="zh-CN"/>
              </w:rPr>
              <w:t>、</w:t>
            </w:r>
            <w:r>
              <w:rPr>
                <w:rFonts w:hint="eastAsia" w:ascii="Times New Roman" w:hAnsi="Times New Roman" w:eastAsia="仿宋" w:cs="Times New Roman"/>
                <w:snapToGrid w:val="0"/>
                <w:color w:val="000000"/>
                <w:spacing w:val="-3"/>
                <w:kern w:val="0"/>
                <w:sz w:val="24"/>
                <w:szCs w:val="24"/>
                <w:lang w:val="en-US" w:eastAsia="zh-CN"/>
              </w:rPr>
              <w:t>培训天数不低于7天，培训时长不低于42学时</w:t>
            </w:r>
            <w:r>
              <w:rPr>
                <w:rFonts w:hint="eastAsia" w:ascii="Times New Roman" w:hAnsi="Times New Roman" w:eastAsia="仿宋" w:cs="Times New Roman"/>
                <w:snapToGrid w:val="0"/>
                <w:color w:val="000000"/>
                <w:spacing w:val="-4"/>
                <w:kern w:val="0"/>
                <w:sz w:val="24"/>
                <w:szCs w:val="24"/>
                <w:lang w:eastAsia="en-US"/>
              </w:rPr>
              <w:t>。（较好得</w:t>
            </w:r>
            <w:r>
              <w:rPr>
                <w:rFonts w:hint="eastAsia" w:ascii="Times New Roman" w:hAnsi="Times New Roman" w:eastAsia="仿宋" w:cs="Times New Roman"/>
                <w:snapToGrid w:val="0"/>
                <w:color w:val="000000"/>
                <w:spacing w:val="-4"/>
                <w:kern w:val="0"/>
                <w:sz w:val="24"/>
                <w:szCs w:val="24"/>
                <w:lang w:val="en-US" w:eastAsia="zh-CN"/>
              </w:rPr>
              <w:t>10</w:t>
            </w:r>
            <w:r>
              <w:rPr>
                <w:rFonts w:hint="eastAsia" w:ascii="Times New Roman" w:hAnsi="Times New Roman" w:eastAsia="仿宋" w:cs="Times New Roman"/>
                <w:snapToGrid w:val="0"/>
                <w:color w:val="000000"/>
                <w:spacing w:val="-4"/>
                <w:kern w:val="0"/>
                <w:sz w:val="24"/>
                <w:szCs w:val="24"/>
                <w:lang w:eastAsia="en-US"/>
              </w:rPr>
              <w:t>分，一般得</w:t>
            </w:r>
            <w:r>
              <w:rPr>
                <w:rFonts w:hint="eastAsia" w:ascii="Times New Roman" w:hAnsi="Times New Roman" w:eastAsia="仿宋" w:cs="Times New Roman"/>
                <w:snapToGrid w:val="0"/>
                <w:color w:val="000000"/>
                <w:spacing w:val="-4"/>
                <w:kern w:val="0"/>
                <w:sz w:val="24"/>
                <w:szCs w:val="24"/>
                <w:lang w:val="en-US" w:eastAsia="zh-CN"/>
              </w:rPr>
              <w:t>6</w:t>
            </w:r>
            <w:r>
              <w:rPr>
                <w:rFonts w:hint="eastAsia" w:ascii="Times New Roman" w:hAnsi="Times New Roman" w:eastAsia="仿宋" w:cs="Times New Roman"/>
                <w:snapToGrid w:val="0"/>
                <w:color w:val="000000"/>
                <w:spacing w:val="-4"/>
                <w:kern w:val="0"/>
                <w:sz w:val="24"/>
                <w:szCs w:val="24"/>
                <w:lang w:eastAsia="en-US"/>
              </w:rPr>
              <w:t>分，较差不得分</w:t>
            </w:r>
            <w:r>
              <w:rPr>
                <w:rFonts w:hint="eastAsia" w:ascii="Times New Roman" w:hAnsi="Times New Roman" w:eastAsia="仿宋" w:cs="Times New Roman"/>
                <w:snapToGrid w:val="0"/>
                <w:color w:val="000000"/>
                <w:spacing w:val="-4"/>
                <w:kern w:val="0"/>
                <w:sz w:val="24"/>
                <w:szCs w:val="24"/>
                <w:lang w:eastAsia="zh-CN"/>
              </w:rPr>
              <w:t>，</w:t>
            </w:r>
            <w:r>
              <w:rPr>
                <w:rFonts w:hint="eastAsia" w:ascii="Times New Roman" w:hAnsi="Times New Roman" w:eastAsia="仿宋" w:cs="Times New Roman"/>
                <w:snapToGrid w:val="0"/>
                <w:color w:val="000000"/>
                <w:spacing w:val="-4"/>
                <w:kern w:val="0"/>
                <w:sz w:val="24"/>
                <w:szCs w:val="24"/>
                <w:lang w:val="en-US" w:eastAsia="zh-CN"/>
              </w:rPr>
              <w:t>不满足最低培训天数或学时数不得分</w:t>
            </w:r>
            <w:r>
              <w:rPr>
                <w:rFonts w:hint="eastAsia" w:ascii="Times New Roman" w:hAnsi="Times New Roman" w:eastAsia="仿宋" w:cs="Times New Roman"/>
                <w:snapToGrid w:val="0"/>
                <w:color w:val="000000"/>
                <w:spacing w:val="-4"/>
                <w:kern w:val="0"/>
                <w:sz w:val="24"/>
                <w:szCs w:val="24"/>
              </w:rPr>
              <w:t>。</w:t>
            </w:r>
            <w:r>
              <w:rPr>
                <w:rFonts w:hint="eastAsia" w:ascii="Times New Roman" w:hAnsi="Times New Roman" w:eastAsia="仿宋" w:cs="Times New Roman"/>
                <w:snapToGrid w:val="0"/>
                <w:color w:val="000000"/>
                <w:spacing w:val="-4"/>
                <w:kern w:val="0"/>
                <w:sz w:val="24"/>
                <w:szCs w:val="24"/>
                <w:lang w:eastAsia="en-US"/>
              </w:rPr>
              <w:t>）</w:t>
            </w:r>
          </w:p>
          <w:p>
            <w:pPr>
              <w:widowControl/>
              <w:kinsoku w:val="0"/>
              <w:autoSpaceDE w:val="0"/>
              <w:autoSpaceDN w:val="0"/>
              <w:adjustRightInd w:val="0"/>
              <w:snapToGrid w:val="0"/>
              <w:spacing w:beforeLines="0" w:afterLines="0" w:line="400" w:lineRule="exact"/>
              <w:ind w:hanging="5" w:firstLineChars="0"/>
              <w:jc w:val="left"/>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00000"/>
                <w:spacing w:val="-2"/>
                <w:kern w:val="0"/>
                <w:sz w:val="24"/>
                <w:szCs w:val="24"/>
                <w:lang w:val="en-US" w:eastAsia="zh-CN"/>
              </w:rPr>
              <w:t>2</w:t>
            </w:r>
            <w:r>
              <w:rPr>
                <w:rFonts w:hint="default" w:ascii="Times New Roman" w:hAnsi="Times New Roman" w:eastAsia="仿宋" w:cs="Times New Roman"/>
                <w:snapToGrid w:val="0"/>
                <w:color w:val="000000"/>
                <w:spacing w:val="-2"/>
                <w:kern w:val="0"/>
                <w:sz w:val="24"/>
                <w:szCs w:val="24"/>
                <w:lang w:eastAsia="en-US"/>
              </w:rPr>
              <w:t>.</w:t>
            </w:r>
            <w:r>
              <w:rPr>
                <w:rFonts w:hint="eastAsia" w:ascii="Times New Roman" w:hAnsi="Times New Roman" w:eastAsia="仿宋" w:cs="Times New Roman"/>
                <w:snapToGrid w:val="0"/>
                <w:color w:val="000000"/>
                <w:spacing w:val="-2"/>
                <w:kern w:val="0"/>
                <w:sz w:val="24"/>
                <w:szCs w:val="24"/>
                <w:lang w:eastAsia="en-US"/>
              </w:rPr>
              <w:t>在培训结业时须按要求组织学员进行</w:t>
            </w:r>
            <w:r>
              <w:rPr>
                <w:rFonts w:hint="eastAsia" w:ascii="Times New Roman" w:hAnsi="Times New Roman" w:eastAsia="仿宋" w:cs="Times New Roman"/>
                <w:snapToGrid w:val="0"/>
                <w:color w:val="000000"/>
                <w:spacing w:val="-2"/>
                <w:kern w:val="0"/>
                <w:sz w:val="24"/>
                <w:szCs w:val="24"/>
                <w:lang w:val="en-US" w:eastAsia="zh-CN"/>
              </w:rPr>
              <w:t>结业</w:t>
            </w:r>
            <w:r>
              <w:rPr>
                <w:rFonts w:hint="eastAsia" w:ascii="Times New Roman" w:hAnsi="Times New Roman" w:eastAsia="仿宋" w:cs="Times New Roman"/>
                <w:snapToGrid w:val="0"/>
                <w:color w:val="000000"/>
                <w:spacing w:val="-2"/>
                <w:kern w:val="0"/>
                <w:sz w:val="24"/>
                <w:szCs w:val="24"/>
                <w:lang w:eastAsia="en-US"/>
              </w:rPr>
              <w:t>考核，</w:t>
            </w:r>
            <w:r>
              <w:rPr>
                <w:rFonts w:hint="eastAsia" w:ascii="Times New Roman" w:hAnsi="Times New Roman" w:eastAsia="仿宋" w:cs="Times New Roman"/>
                <w:snapToGrid w:val="0"/>
                <w:color w:val="000000"/>
                <w:spacing w:val="-2"/>
                <w:kern w:val="0"/>
                <w:sz w:val="24"/>
                <w:szCs w:val="24"/>
                <w:lang w:val="en-US" w:eastAsia="zh-CN"/>
              </w:rPr>
              <w:t>并</w:t>
            </w:r>
            <w:r>
              <w:rPr>
                <w:rFonts w:hint="eastAsia" w:ascii="Times New Roman" w:hAnsi="Times New Roman" w:eastAsia="仿宋" w:cs="Times New Roman"/>
                <w:snapToGrid w:val="0"/>
                <w:color w:val="000000"/>
                <w:spacing w:val="-6"/>
                <w:kern w:val="0"/>
                <w:sz w:val="24"/>
                <w:szCs w:val="24"/>
                <w:lang w:eastAsia="zh-CN"/>
              </w:rPr>
              <w:t>制定</w:t>
            </w:r>
            <w:r>
              <w:rPr>
                <w:rFonts w:hint="eastAsia" w:ascii="Times New Roman" w:hAnsi="Times New Roman" w:eastAsia="仿宋" w:cs="Times New Roman"/>
                <w:snapToGrid w:val="0"/>
                <w:color w:val="000000"/>
                <w:spacing w:val="-6"/>
                <w:kern w:val="0"/>
                <w:sz w:val="24"/>
                <w:szCs w:val="24"/>
                <w:lang w:val="en-US" w:eastAsia="zh-CN"/>
              </w:rPr>
              <w:t>结业考核</w:t>
            </w:r>
            <w:r>
              <w:rPr>
                <w:rFonts w:hint="eastAsia" w:ascii="Times New Roman" w:hAnsi="Times New Roman" w:eastAsia="仿宋" w:cs="Times New Roman"/>
                <w:snapToGrid w:val="0"/>
                <w:color w:val="000000"/>
                <w:spacing w:val="-6"/>
                <w:kern w:val="0"/>
                <w:sz w:val="24"/>
                <w:szCs w:val="24"/>
                <w:lang w:eastAsia="zh-CN"/>
              </w:rPr>
              <w:t>方案，</w:t>
            </w:r>
            <w:r>
              <w:rPr>
                <w:rFonts w:hint="eastAsia" w:ascii="Times New Roman" w:hAnsi="Times New Roman" w:eastAsia="仿宋" w:cs="Times New Roman"/>
                <w:snapToGrid w:val="0"/>
                <w:color w:val="000000"/>
                <w:spacing w:val="-2"/>
                <w:kern w:val="0"/>
                <w:sz w:val="24"/>
                <w:szCs w:val="24"/>
                <w:lang w:eastAsia="en-US"/>
              </w:rPr>
              <w:t>对考</w:t>
            </w:r>
            <w:r>
              <w:rPr>
                <w:rFonts w:hint="eastAsia" w:ascii="Times New Roman" w:hAnsi="Times New Roman" w:eastAsia="仿宋" w:cs="Times New Roman"/>
                <w:snapToGrid w:val="0"/>
                <w:color w:val="000000"/>
                <w:spacing w:val="-3"/>
                <w:kern w:val="0"/>
                <w:sz w:val="24"/>
                <w:szCs w:val="24"/>
                <w:lang w:eastAsia="en-US"/>
              </w:rPr>
              <w:t>核合格的</w:t>
            </w:r>
            <w:r>
              <w:rPr>
                <w:rFonts w:hint="eastAsia" w:ascii="Times New Roman" w:hAnsi="Times New Roman" w:eastAsia="仿宋" w:cs="Times New Roman"/>
                <w:snapToGrid w:val="0"/>
                <w:color w:val="000000"/>
                <w:spacing w:val="-5"/>
                <w:kern w:val="0"/>
                <w:sz w:val="24"/>
                <w:szCs w:val="24"/>
                <w:lang w:eastAsia="en-US"/>
              </w:rPr>
              <w:t>参训学员发放培训合格证书。（</w:t>
            </w:r>
            <w:r>
              <w:rPr>
                <w:rFonts w:hint="eastAsia" w:ascii="Times New Roman" w:hAnsi="Times New Roman" w:eastAsia="仿宋" w:cs="Times New Roman"/>
                <w:snapToGrid w:val="0"/>
                <w:color w:val="000000"/>
                <w:spacing w:val="-6"/>
                <w:kern w:val="0"/>
                <w:sz w:val="24"/>
                <w:szCs w:val="24"/>
              </w:rPr>
              <w:t>举办</w:t>
            </w:r>
            <w:r>
              <w:rPr>
                <w:rFonts w:hint="eastAsia" w:ascii="Times New Roman" w:hAnsi="Times New Roman" w:eastAsia="仿宋" w:cs="Times New Roman"/>
                <w:snapToGrid w:val="0"/>
                <w:color w:val="000000"/>
                <w:spacing w:val="-6"/>
                <w:kern w:val="0"/>
                <w:sz w:val="24"/>
                <w:szCs w:val="24"/>
                <w:lang w:eastAsia="zh-CN"/>
              </w:rPr>
              <w:t>并制定</w:t>
            </w:r>
            <w:r>
              <w:rPr>
                <w:rFonts w:hint="eastAsia" w:ascii="Times New Roman" w:hAnsi="Times New Roman" w:eastAsia="仿宋" w:cs="Times New Roman"/>
                <w:snapToGrid w:val="0"/>
                <w:color w:val="000000"/>
                <w:spacing w:val="-6"/>
                <w:kern w:val="0"/>
                <w:sz w:val="24"/>
                <w:szCs w:val="24"/>
                <w:lang w:val="en-US" w:eastAsia="zh-CN"/>
              </w:rPr>
              <w:t>结业考核</w:t>
            </w:r>
            <w:r>
              <w:rPr>
                <w:rFonts w:hint="eastAsia" w:ascii="Times New Roman" w:hAnsi="Times New Roman" w:eastAsia="仿宋" w:cs="Times New Roman"/>
                <w:snapToGrid w:val="0"/>
                <w:color w:val="000000"/>
                <w:spacing w:val="-6"/>
                <w:kern w:val="0"/>
                <w:sz w:val="24"/>
                <w:szCs w:val="24"/>
                <w:lang w:eastAsia="zh-CN"/>
              </w:rPr>
              <w:t>方案</w:t>
            </w:r>
            <w:r>
              <w:rPr>
                <w:rFonts w:hint="eastAsia" w:ascii="Times New Roman" w:hAnsi="Times New Roman" w:eastAsia="仿宋" w:cs="Times New Roman"/>
                <w:snapToGrid w:val="0"/>
                <w:color w:val="000000"/>
                <w:spacing w:val="-6"/>
                <w:kern w:val="0"/>
                <w:sz w:val="24"/>
                <w:szCs w:val="24"/>
              </w:rPr>
              <w:t>得5分，</w:t>
            </w:r>
            <w:r>
              <w:rPr>
                <w:rFonts w:hint="eastAsia" w:ascii="Times New Roman" w:hAnsi="Times New Roman" w:eastAsia="仿宋" w:cs="Times New Roman"/>
                <w:snapToGrid w:val="0"/>
                <w:color w:val="000000"/>
                <w:spacing w:val="-11"/>
                <w:kern w:val="0"/>
                <w:sz w:val="24"/>
                <w:szCs w:val="24"/>
              </w:rPr>
              <w:t>未举办</w:t>
            </w:r>
            <w:r>
              <w:rPr>
                <w:rFonts w:hint="eastAsia" w:ascii="Times New Roman" w:hAnsi="Times New Roman" w:eastAsia="仿宋" w:cs="Times New Roman"/>
                <w:snapToGrid w:val="0"/>
                <w:color w:val="000000"/>
                <w:spacing w:val="-11"/>
                <w:kern w:val="0"/>
                <w:sz w:val="24"/>
                <w:szCs w:val="24"/>
                <w:lang w:eastAsia="zh-CN"/>
              </w:rPr>
              <w:t>及未制定</w:t>
            </w:r>
            <w:r>
              <w:rPr>
                <w:rFonts w:hint="eastAsia" w:ascii="Times New Roman" w:hAnsi="Times New Roman" w:eastAsia="仿宋" w:cs="Times New Roman"/>
                <w:snapToGrid w:val="0"/>
                <w:color w:val="000000"/>
                <w:spacing w:val="-11"/>
                <w:kern w:val="0"/>
                <w:sz w:val="24"/>
                <w:szCs w:val="24"/>
                <w:lang w:val="en-US" w:eastAsia="zh-CN"/>
              </w:rPr>
              <w:t>结业考核</w:t>
            </w:r>
            <w:r>
              <w:rPr>
                <w:rFonts w:hint="eastAsia" w:ascii="Times New Roman" w:hAnsi="Times New Roman" w:eastAsia="仿宋" w:cs="Times New Roman"/>
                <w:snapToGrid w:val="0"/>
                <w:color w:val="000000"/>
                <w:spacing w:val="-11"/>
                <w:kern w:val="0"/>
                <w:sz w:val="24"/>
                <w:szCs w:val="24"/>
                <w:lang w:eastAsia="zh-CN"/>
              </w:rPr>
              <w:t>方案</w:t>
            </w:r>
            <w:r>
              <w:rPr>
                <w:rFonts w:hint="eastAsia" w:ascii="Times New Roman" w:hAnsi="Times New Roman" w:eastAsia="仿宋" w:cs="Times New Roman"/>
                <w:snapToGrid w:val="0"/>
                <w:color w:val="000000"/>
                <w:spacing w:val="-11"/>
                <w:kern w:val="0"/>
                <w:sz w:val="24"/>
                <w:szCs w:val="24"/>
              </w:rPr>
              <w:t>此大项不得分</w:t>
            </w:r>
            <w:r>
              <w:rPr>
                <w:rFonts w:hint="eastAsia" w:ascii="Times New Roman" w:hAnsi="Times New Roman" w:eastAsia="仿宋" w:cs="Times New Roman"/>
                <w:snapToGrid w:val="0"/>
                <w:color w:val="000000"/>
                <w:spacing w:val="-11"/>
                <w:kern w:val="0"/>
                <w:sz w:val="24"/>
                <w:szCs w:val="24"/>
                <w:lang w:eastAsia="zh-CN"/>
              </w:rPr>
              <w:t>；</w:t>
            </w:r>
            <w:r>
              <w:rPr>
                <w:rFonts w:hint="eastAsia" w:ascii="Times New Roman" w:hAnsi="Times New Roman" w:eastAsia="仿宋" w:cs="Times New Roman"/>
                <w:snapToGrid w:val="0"/>
                <w:color w:val="000000"/>
                <w:spacing w:val="-11"/>
                <w:kern w:val="0"/>
                <w:sz w:val="24"/>
                <w:szCs w:val="24"/>
                <w:lang w:val="en-US" w:eastAsia="zh-CN"/>
              </w:rPr>
              <w:t>设计合格证书并发放得5分，否则不得分</w:t>
            </w:r>
            <w:r>
              <w:rPr>
                <w:rFonts w:hint="eastAsia" w:ascii="Times New Roman" w:hAnsi="Times New Roman" w:eastAsia="仿宋" w:cs="Times New Roman"/>
                <w:snapToGrid w:val="0"/>
                <w:color w:val="000000"/>
                <w:spacing w:val="-3"/>
                <w:kern w:val="0"/>
                <w:sz w:val="24"/>
                <w:szCs w:val="24"/>
                <w:lang w:eastAsia="en-US"/>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3" w:hRule="atLeast"/>
        </w:trPr>
        <w:tc>
          <w:tcPr>
            <w:tcW w:w="1245" w:type="dxa"/>
            <w:tcBorders>
              <w:top w:val="single" w:color="000000" w:sz="4" w:space="0"/>
              <w:left w:val="single" w:color="000000" w:sz="2"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00000"/>
                <w:kern w:val="0"/>
                <w:sz w:val="24"/>
                <w:szCs w:val="24"/>
                <w:lang w:eastAsia="en-US"/>
              </w:rPr>
            </w:pPr>
            <w:r>
              <w:rPr>
                <w:rFonts w:hint="eastAsia" w:ascii="Times New Roman" w:hAnsi="Times New Roman" w:eastAsia="仿宋" w:cs="Times New Roman"/>
                <w:snapToGrid w:val="0"/>
                <w:color w:val="0C0C0C"/>
                <w:spacing w:val="-5"/>
                <w:kern w:val="0"/>
                <w:sz w:val="24"/>
                <w:szCs w:val="24"/>
                <w:lang w:eastAsia="en-US"/>
              </w:rPr>
              <w:t>后勤保障</w:t>
            </w:r>
          </w:p>
        </w:tc>
        <w:tc>
          <w:tcPr>
            <w:tcW w:w="575" w:type="dxa"/>
            <w:tcBorders>
              <w:top w:val="single" w:color="000000" w:sz="4" w:space="0"/>
              <w:left w:val="single" w:color="000000" w:sz="4" w:space="0"/>
              <w:bottom w:val="single" w:color="000000"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3"/>
                <w:kern w:val="0"/>
                <w:sz w:val="24"/>
                <w:szCs w:val="24"/>
                <w:lang w:val="en-US" w:eastAsia="zh-CN"/>
              </w:rPr>
            </w:pPr>
            <w:r>
              <w:rPr>
                <w:rFonts w:hint="eastAsia" w:ascii="Times New Roman" w:hAnsi="Times New Roman" w:eastAsia="仿宋" w:cs="Times New Roman"/>
                <w:snapToGrid w:val="0"/>
                <w:color w:val="0C0C0C"/>
                <w:spacing w:val="-3"/>
                <w:kern w:val="0"/>
                <w:sz w:val="24"/>
                <w:szCs w:val="24"/>
                <w:lang w:val="en-US" w:eastAsia="zh-CN"/>
              </w:rPr>
              <w:t>15</w:t>
            </w:r>
          </w:p>
        </w:tc>
        <w:tc>
          <w:tcPr>
            <w:tcW w:w="6837" w:type="dxa"/>
            <w:tcBorders>
              <w:top w:val="single" w:color="000000" w:sz="4" w:space="0"/>
              <w:left w:val="single" w:color="000000" w:sz="4" w:space="0"/>
              <w:bottom w:val="single" w:color="000000" w:sz="4"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line="400" w:lineRule="exact"/>
              <w:ind w:firstLine="0" w:firstLineChars="0"/>
              <w:jc w:val="left"/>
              <w:textAlignment w:val="baseline"/>
              <w:rPr>
                <w:rFonts w:hint="default" w:ascii="Times New Roman" w:hAnsi="Times New Roman" w:eastAsia="仿宋" w:cs="Times New Roman"/>
                <w:snapToGrid w:val="0"/>
                <w:color w:val="000000"/>
                <w:spacing w:val="-3"/>
                <w:kern w:val="0"/>
                <w:sz w:val="24"/>
                <w:szCs w:val="24"/>
                <w:lang w:eastAsia="en-US"/>
              </w:rPr>
            </w:pPr>
            <w:r>
              <w:rPr>
                <w:rFonts w:hint="default" w:ascii="Times New Roman" w:hAnsi="Times New Roman" w:eastAsia="仿宋" w:cs="Times New Roman"/>
                <w:snapToGrid w:val="0"/>
                <w:color w:val="000000"/>
                <w:spacing w:val="-3"/>
                <w:kern w:val="0"/>
                <w:sz w:val="24"/>
                <w:szCs w:val="24"/>
                <w:lang w:eastAsia="en-US"/>
              </w:rPr>
              <w:t>1.</w:t>
            </w:r>
            <w:r>
              <w:rPr>
                <w:rFonts w:hint="eastAsia" w:ascii="Times New Roman" w:hAnsi="Times New Roman" w:eastAsia="仿宋" w:cs="Times New Roman"/>
                <w:snapToGrid w:val="0"/>
                <w:color w:val="000000"/>
                <w:spacing w:val="-3"/>
                <w:kern w:val="0"/>
                <w:sz w:val="24"/>
                <w:szCs w:val="24"/>
                <w:lang w:eastAsia="en-US"/>
              </w:rPr>
              <w:t>服务机构培训需配备</w:t>
            </w:r>
            <w:r>
              <w:rPr>
                <w:rFonts w:hint="eastAsia" w:ascii="Times New Roman" w:hAnsi="Times New Roman" w:eastAsia="仿宋" w:cs="Times New Roman"/>
                <w:snapToGrid w:val="0"/>
                <w:color w:val="000000"/>
                <w:spacing w:val="-3"/>
                <w:kern w:val="0"/>
                <w:sz w:val="24"/>
                <w:szCs w:val="24"/>
                <w:lang w:val="en-US" w:eastAsia="zh-CN"/>
              </w:rPr>
              <w:t>2</w:t>
            </w:r>
            <w:r>
              <w:rPr>
                <w:rFonts w:hint="eastAsia" w:ascii="Times New Roman" w:hAnsi="Times New Roman" w:eastAsia="仿宋" w:cs="Times New Roman"/>
                <w:snapToGrid w:val="0"/>
                <w:color w:val="000000"/>
                <w:spacing w:val="-3"/>
                <w:kern w:val="0"/>
                <w:sz w:val="24"/>
                <w:szCs w:val="24"/>
                <w:lang w:eastAsia="en-US"/>
              </w:rPr>
              <w:t>名（含）以上具有特殊群体培训管理经验的人员保障选手培训期间的生活及安全；住宿、培训环境需满足残疾人无障碍需求。（配备</w:t>
            </w:r>
            <w:r>
              <w:rPr>
                <w:rFonts w:hint="eastAsia" w:ascii="Times New Roman" w:hAnsi="Times New Roman" w:eastAsia="仿宋" w:cs="Times New Roman"/>
                <w:snapToGrid w:val="0"/>
                <w:color w:val="000000"/>
                <w:spacing w:val="-3"/>
                <w:kern w:val="0"/>
                <w:sz w:val="24"/>
                <w:szCs w:val="24"/>
                <w:lang w:val="en-US" w:eastAsia="zh-CN"/>
              </w:rPr>
              <w:t>2</w:t>
            </w:r>
            <w:r>
              <w:rPr>
                <w:rFonts w:hint="eastAsia" w:ascii="Times New Roman" w:hAnsi="Times New Roman" w:eastAsia="仿宋" w:cs="Times New Roman"/>
                <w:snapToGrid w:val="0"/>
                <w:color w:val="000000"/>
                <w:spacing w:val="-3"/>
                <w:kern w:val="0"/>
                <w:sz w:val="24"/>
                <w:szCs w:val="24"/>
                <w:lang w:eastAsia="en-US"/>
              </w:rPr>
              <w:t>名</w:t>
            </w:r>
            <w:r>
              <w:rPr>
                <w:rFonts w:hint="eastAsia" w:ascii="Times New Roman" w:hAnsi="Times New Roman" w:eastAsia="仿宋" w:cs="Times New Roman"/>
                <w:snapToGrid w:val="0"/>
                <w:color w:val="000000"/>
                <w:spacing w:val="-3"/>
                <w:kern w:val="0"/>
                <w:sz w:val="24"/>
                <w:szCs w:val="24"/>
                <w:lang w:val="en-US" w:eastAsia="zh-CN"/>
              </w:rPr>
              <w:t>管理</w:t>
            </w:r>
            <w:r>
              <w:rPr>
                <w:rFonts w:hint="eastAsia" w:ascii="Times New Roman" w:hAnsi="Times New Roman" w:eastAsia="仿宋" w:cs="Times New Roman"/>
                <w:snapToGrid w:val="0"/>
                <w:color w:val="000000"/>
                <w:spacing w:val="-3"/>
                <w:kern w:val="0"/>
                <w:sz w:val="24"/>
                <w:szCs w:val="24"/>
                <w:lang w:eastAsia="en-US"/>
              </w:rPr>
              <w:t>老师得</w:t>
            </w:r>
            <w:r>
              <w:rPr>
                <w:rFonts w:hint="eastAsia" w:ascii="Times New Roman" w:hAnsi="Times New Roman" w:eastAsia="仿宋" w:cs="Times New Roman"/>
                <w:snapToGrid w:val="0"/>
                <w:color w:val="000000"/>
                <w:spacing w:val="-3"/>
                <w:kern w:val="0"/>
                <w:sz w:val="24"/>
                <w:szCs w:val="24"/>
                <w:lang w:val="en-US" w:eastAsia="zh-CN"/>
              </w:rPr>
              <w:t>5</w:t>
            </w:r>
            <w:r>
              <w:rPr>
                <w:rFonts w:hint="eastAsia" w:ascii="Times New Roman" w:hAnsi="Times New Roman" w:eastAsia="仿宋" w:cs="Times New Roman"/>
                <w:snapToGrid w:val="0"/>
                <w:color w:val="000000"/>
                <w:spacing w:val="-3"/>
                <w:kern w:val="0"/>
                <w:sz w:val="24"/>
                <w:szCs w:val="24"/>
                <w:lang w:eastAsia="en-US"/>
              </w:rPr>
              <w:t>分</w:t>
            </w:r>
            <w:r>
              <w:rPr>
                <w:rFonts w:hint="eastAsia" w:ascii="Times New Roman" w:hAnsi="Times New Roman" w:eastAsia="仿宋" w:cs="Times New Roman"/>
                <w:snapToGrid w:val="0"/>
                <w:color w:val="000000"/>
                <w:spacing w:val="-3"/>
                <w:kern w:val="0"/>
                <w:sz w:val="24"/>
                <w:szCs w:val="24"/>
                <w:lang w:eastAsia="zh-CN"/>
              </w:rPr>
              <w:t>，</w:t>
            </w:r>
            <w:r>
              <w:rPr>
                <w:rFonts w:hint="eastAsia" w:ascii="Times New Roman" w:hAnsi="Times New Roman" w:eastAsia="仿宋" w:cs="Times New Roman"/>
                <w:snapToGrid w:val="0"/>
                <w:color w:val="000000"/>
                <w:spacing w:val="-3"/>
                <w:kern w:val="0"/>
                <w:sz w:val="24"/>
                <w:szCs w:val="24"/>
                <w:lang w:val="en-US" w:eastAsia="zh-CN"/>
              </w:rPr>
              <w:t>无法配备不得分</w:t>
            </w:r>
            <w:r>
              <w:rPr>
                <w:rFonts w:hint="eastAsia" w:ascii="Times New Roman" w:hAnsi="Times New Roman" w:eastAsia="仿宋" w:cs="Times New Roman"/>
                <w:snapToGrid w:val="0"/>
                <w:color w:val="000000"/>
                <w:spacing w:val="-3"/>
                <w:kern w:val="0"/>
                <w:sz w:val="24"/>
                <w:szCs w:val="24"/>
                <w:lang w:eastAsia="en-US"/>
              </w:rPr>
              <w:t>；住宿环境</w:t>
            </w:r>
            <w:r>
              <w:rPr>
                <w:rFonts w:hint="eastAsia" w:ascii="Times New Roman" w:hAnsi="Times New Roman" w:eastAsia="仿宋" w:cs="Times New Roman"/>
                <w:snapToGrid w:val="0"/>
                <w:color w:val="000000"/>
                <w:spacing w:val="-3"/>
                <w:kern w:val="0"/>
                <w:sz w:val="24"/>
                <w:szCs w:val="24"/>
              </w:rPr>
              <w:t>及培训环境</w:t>
            </w:r>
            <w:r>
              <w:rPr>
                <w:rFonts w:hint="eastAsia" w:ascii="Times New Roman" w:hAnsi="Times New Roman" w:eastAsia="仿宋" w:cs="Times New Roman"/>
                <w:snapToGrid w:val="0"/>
                <w:color w:val="000000"/>
                <w:spacing w:val="-3"/>
                <w:kern w:val="0"/>
                <w:sz w:val="24"/>
                <w:szCs w:val="24"/>
                <w:lang w:val="en-US" w:eastAsia="zh-CN"/>
              </w:rPr>
              <w:t>设施完备并</w:t>
            </w:r>
            <w:r>
              <w:rPr>
                <w:rFonts w:hint="eastAsia" w:ascii="Times New Roman" w:hAnsi="Times New Roman" w:eastAsia="仿宋" w:cs="Times New Roman"/>
                <w:snapToGrid w:val="0"/>
                <w:color w:val="000000"/>
                <w:spacing w:val="-3"/>
                <w:kern w:val="0"/>
                <w:sz w:val="24"/>
                <w:szCs w:val="24"/>
                <w:lang w:eastAsia="en-US"/>
              </w:rPr>
              <w:t>满足残疾人无障碍需求较好得</w:t>
            </w:r>
            <w:r>
              <w:rPr>
                <w:rFonts w:hint="eastAsia" w:ascii="Times New Roman" w:hAnsi="Times New Roman" w:eastAsia="仿宋" w:cs="Times New Roman"/>
                <w:snapToGrid w:val="0"/>
                <w:color w:val="000000"/>
                <w:spacing w:val="-3"/>
                <w:kern w:val="0"/>
                <w:sz w:val="24"/>
                <w:szCs w:val="24"/>
                <w:lang w:val="en-US" w:eastAsia="zh-CN"/>
              </w:rPr>
              <w:t>5</w:t>
            </w:r>
            <w:r>
              <w:rPr>
                <w:rFonts w:hint="eastAsia" w:ascii="Times New Roman" w:hAnsi="Times New Roman" w:eastAsia="仿宋" w:cs="Times New Roman"/>
                <w:snapToGrid w:val="0"/>
                <w:color w:val="000000"/>
                <w:spacing w:val="-3"/>
                <w:kern w:val="0"/>
                <w:sz w:val="24"/>
                <w:szCs w:val="24"/>
                <w:lang w:eastAsia="en-US"/>
              </w:rPr>
              <w:t>分，一般得</w:t>
            </w:r>
            <w:r>
              <w:rPr>
                <w:rFonts w:hint="eastAsia" w:ascii="Times New Roman" w:hAnsi="Times New Roman" w:eastAsia="仿宋" w:cs="Times New Roman"/>
                <w:snapToGrid w:val="0"/>
                <w:color w:val="000000"/>
                <w:spacing w:val="-3"/>
                <w:kern w:val="0"/>
                <w:sz w:val="24"/>
                <w:szCs w:val="24"/>
                <w:lang w:val="en-US" w:eastAsia="zh-CN"/>
              </w:rPr>
              <w:t>3</w:t>
            </w:r>
            <w:r>
              <w:rPr>
                <w:rFonts w:hint="eastAsia" w:ascii="Times New Roman" w:hAnsi="Times New Roman" w:eastAsia="仿宋" w:cs="Times New Roman"/>
                <w:snapToGrid w:val="0"/>
                <w:color w:val="000000"/>
                <w:spacing w:val="-3"/>
                <w:kern w:val="0"/>
                <w:sz w:val="24"/>
                <w:szCs w:val="24"/>
                <w:lang w:eastAsia="en-US"/>
              </w:rPr>
              <w:t>分，较差不得分</w:t>
            </w:r>
            <w:r>
              <w:rPr>
                <w:rFonts w:hint="eastAsia" w:ascii="Times New Roman" w:hAnsi="Times New Roman" w:eastAsia="仿宋" w:cs="Times New Roman"/>
                <w:snapToGrid w:val="0"/>
                <w:color w:val="000000"/>
                <w:spacing w:val="-3"/>
                <w:kern w:val="0"/>
                <w:sz w:val="24"/>
                <w:szCs w:val="24"/>
              </w:rPr>
              <w:t>。</w:t>
            </w:r>
            <w:r>
              <w:rPr>
                <w:rFonts w:hint="eastAsia" w:ascii="Times New Roman" w:hAnsi="Times New Roman" w:eastAsia="仿宋" w:cs="Times New Roman"/>
                <w:snapToGrid w:val="0"/>
                <w:color w:val="000000"/>
                <w:spacing w:val="-3"/>
                <w:kern w:val="0"/>
                <w:sz w:val="24"/>
                <w:szCs w:val="24"/>
                <w:lang w:eastAsia="en-US"/>
              </w:rPr>
              <w:t>）</w:t>
            </w:r>
          </w:p>
          <w:p>
            <w:pPr>
              <w:widowControl/>
              <w:kinsoku w:val="0"/>
              <w:autoSpaceDE w:val="0"/>
              <w:autoSpaceDN w:val="0"/>
              <w:adjustRightInd w:val="0"/>
              <w:snapToGrid w:val="0"/>
              <w:spacing w:beforeLines="0" w:afterLines="0" w:line="400" w:lineRule="exact"/>
              <w:ind w:firstLine="0" w:firstLineChars="0"/>
              <w:jc w:val="left"/>
              <w:textAlignment w:val="baseline"/>
              <w:rPr>
                <w:rFonts w:hint="default" w:ascii="Times New Roman" w:hAnsi="Times New Roman" w:eastAsia="仿宋" w:cs="Times New Roman"/>
                <w:snapToGrid w:val="0"/>
                <w:color w:val="000000"/>
                <w:spacing w:val="-3"/>
                <w:kern w:val="0"/>
                <w:sz w:val="24"/>
                <w:szCs w:val="24"/>
                <w:lang w:eastAsia="en-US"/>
              </w:rPr>
            </w:pPr>
            <w:r>
              <w:rPr>
                <w:rFonts w:hint="default" w:ascii="Times New Roman" w:hAnsi="Times New Roman" w:eastAsia="仿宋" w:cs="Times New Roman"/>
                <w:snapToGrid w:val="0"/>
                <w:color w:val="000000"/>
                <w:spacing w:val="-3"/>
                <w:kern w:val="0"/>
                <w:sz w:val="24"/>
                <w:szCs w:val="24"/>
                <w:lang w:eastAsia="en-US"/>
              </w:rPr>
              <w:t>2.</w:t>
            </w:r>
            <w:r>
              <w:rPr>
                <w:rFonts w:hint="eastAsia" w:ascii="Times New Roman" w:hAnsi="Times New Roman" w:eastAsia="仿宋" w:cs="Times New Roman"/>
                <w:snapToGrid w:val="0"/>
                <w:color w:val="000000"/>
                <w:spacing w:val="-3"/>
                <w:kern w:val="0"/>
                <w:sz w:val="24"/>
                <w:szCs w:val="24"/>
                <w:lang w:eastAsia="en-US"/>
              </w:rPr>
              <w:t>制定安全应急预案，能够应急处理突发事件（较好得2分，一般得1分，较差不得分。）；配备专人负责参训学员卫生、安全、后勤工作，并建立健全责任制度，确保培训班安全、有序举办。（较好得3分，一般得2分，较差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24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5"/>
                <w:kern w:val="0"/>
                <w:sz w:val="24"/>
                <w:szCs w:val="24"/>
                <w:lang w:eastAsia="en-US"/>
              </w:rPr>
            </w:pPr>
            <w:r>
              <w:rPr>
                <w:rFonts w:hint="eastAsia" w:ascii="Times New Roman" w:hAnsi="Times New Roman" w:eastAsia="仿宋" w:cs="Times New Roman"/>
                <w:snapToGrid w:val="0"/>
                <w:color w:val="0C0C0C"/>
                <w:spacing w:val="-5"/>
                <w:kern w:val="0"/>
                <w:sz w:val="24"/>
                <w:szCs w:val="24"/>
                <w:lang w:eastAsia="en-US"/>
              </w:rPr>
              <w:t>相关业绩</w:t>
            </w:r>
          </w:p>
        </w:tc>
        <w:tc>
          <w:tcPr>
            <w:tcW w:w="5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kinsoku w:val="0"/>
              <w:autoSpaceDE w:val="0"/>
              <w:autoSpaceDN w:val="0"/>
              <w:adjustRightInd w:val="0"/>
              <w:snapToGrid w:val="0"/>
              <w:spacing w:beforeLines="0" w:afterLines="0" w:line="400" w:lineRule="exact"/>
              <w:ind w:firstLine="0" w:firstLineChars="0"/>
              <w:jc w:val="center"/>
              <w:textAlignment w:val="baseline"/>
              <w:rPr>
                <w:rFonts w:hint="default" w:ascii="Times New Roman" w:hAnsi="Times New Roman" w:eastAsia="仿宋" w:cs="Times New Roman"/>
                <w:snapToGrid w:val="0"/>
                <w:color w:val="0C0C0C"/>
                <w:spacing w:val="-3"/>
                <w:kern w:val="0"/>
                <w:sz w:val="24"/>
                <w:szCs w:val="24"/>
              </w:rPr>
            </w:pPr>
            <w:r>
              <w:rPr>
                <w:rFonts w:hint="default" w:ascii="Times New Roman" w:hAnsi="Times New Roman" w:eastAsia="仿宋" w:cs="Times New Roman"/>
                <w:snapToGrid w:val="0"/>
                <w:color w:val="0C0C0C"/>
                <w:spacing w:val="-3"/>
                <w:kern w:val="0"/>
                <w:sz w:val="24"/>
                <w:szCs w:val="24"/>
              </w:rPr>
              <w:t>15</w:t>
            </w:r>
          </w:p>
        </w:tc>
        <w:tc>
          <w:tcPr>
            <w:tcW w:w="6837"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widowControl/>
              <w:kinsoku w:val="0"/>
              <w:autoSpaceDE w:val="0"/>
              <w:autoSpaceDN w:val="0"/>
              <w:adjustRightInd w:val="0"/>
              <w:snapToGrid w:val="0"/>
              <w:spacing w:beforeLines="0" w:afterLines="0" w:line="400" w:lineRule="exact"/>
              <w:ind w:firstLine="0" w:firstLineChars="0"/>
              <w:jc w:val="left"/>
              <w:textAlignment w:val="baseline"/>
              <w:rPr>
                <w:rFonts w:hint="default" w:ascii="Times New Roman" w:hAnsi="Times New Roman" w:eastAsia="仿宋" w:cs="Times New Roman"/>
                <w:snapToGrid w:val="0"/>
                <w:color w:val="000000"/>
                <w:spacing w:val="-3"/>
                <w:kern w:val="0"/>
                <w:sz w:val="24"/>
                <w:szCs w:val="24"/>
                <w:lang w:eastAsia="en-US"/>
              </w:rPr>
            </w:pPr>
            <w:r>
              <w:rPr>
                <w:rFonts w:hint="eastAsia" w:ascii="Times New Roman" w:hAnsi="Times New Roman" w:eastAsia="仿宋" w:cs="Times New Roman"/>
                <w:snapToGrid w:val="0"/>
                <w:color w:val="000000"/>
                <w:spacing w:val="-3"/>
                <w:kern w:val="0"/>
                <w:sz w:val="24"/>
                <w:szCs w:val="24"/>
                <w:lang w:eastAsia="en-US"/>
              </w:rPr>
              <w:t>服务机构需在省内具有相关培训经验，提供2021年1月1日以来开展培训相关工作业绩，每个培训业绩得</w:t>
            </w:r>
            <w:r>
              <w:rPr>
                <w:rFonts w:hint="eastAsia" w:ascii="Times New Roman" w:hAnsi="Times New Roman" w:eastAsia="仿宋" w:cs="Times New Roman"/>
                <w:snapToGrid w:val="0"/>
                <w:color w:val="000000"/>
                <w:spacing w:val="-3"/>
                <w:kern w:val="0"/>
                <w:sz w:val="24"/>
                <w:szCs w:val="24"/>
                <w:lang w:val="en-US" w:eastAsia="zh-CN"/>
              </w:rPr>
              <w:t>3</w:t>
            </w:r>
            <w:r>
              <w:rPr>
                <w:rFonts w:hint="eastAsia" w:ascii="Times New Roman" w:hAnsi="Times New Roman" w:eastAsia="仿宋" w:cs="Times New Roman"/>
                <w:snapToGrid w:val="0"/>
                <w:color w:val="000000"/>
                <w:spacing w:val="-3"/>
                <w:kern w:val="0"/>
                <w:sz w:val="24"/>
                <w:szCs w:val="24"/>
                <w:lang w:eastAsia="en-US"/>
              </w:rPr>
              <w:t>分，最多得15分。</w:t>
            </w:r>
          </w:p>
        </w:tc>
      </w:tr>
    </w:tbl>
    <w:p>
      <w:pPr>
        <w:rPr>
          <w:rFonts w:hint="default" w:ascii="Times New Roman" w:hAnsi="Times New Roman" w:cs="Times New Roman"/>
          <w:color w:val="0D0D0D" w:themeColor="text1" w:themeTint="F2"/>
          <w14:textFill>
            <w14:solidFill>
              <w14:schemeClr w14:val="tx1">
                <w14:lumMod w14:val="95000"/>
                <w14:lumOff w14:val="5000"/>
              </w14:schemeClr>
            </w14:solidFill>
          </w14:textFill>
        </w:rPr>
      </w:pPr>
    </w:p>
    <w:sectPr>
      <w:pgSz w:w="11906" w:h="16838"/>
      <w:pgMar w:top="2098" w:right="1474" w:bottom="1985" w:left="1588"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altName w:val="文泉驿微米黑"/>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documentProtection w:enforcement="0"/>
  <w:defaultTabStop w:val="420"/>
  <w:drawingGridVerticalSpacing w:val="156"/>
  <w:noPunctuationKerning w:val="1"/>
  <w:characterSpacingControl w:val="compressPunctuation"/>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yMjhmZGQ2NTgzOGMxNzMzN2RjYjhjYjRmYjNiMzEifQ=="/>
  </w:docVars>
  <w:rsids>
    <w:rsidRoot w:val="00032F30"/>
    <w:rsid w:val="00032F30"/>
    <w:rsid w:val="000521B5"/>
    <w:rsid w:val="00081473"/>
    <w:rsid w:val="00396256"/>
    <w:rsid w:val="003A5014"/>
    <w:rsid w:val="005436B1"/>
    <w:rsid w:val="00555999"/>
    <w:rsid w:val="00613D36"/>
    <w:rsid w:val="007B35AA"/>
    <w:rsid w:val="009547BE"/>
    <w:rsid w:val="00BB5378"/>
    <w:rsid w:val="00CD4348"/>
    <w:rsid w:val="00D05CA1"/>
    <w:rsid w:val="00D079CB"/>
    <w:rsid w:val="00D605FC"/>
    <w:rsid w:val="00ED1E81"/>
    <w:rsid w:val="0767386C"/>
    <w:rsid w:val="097C1F9D"/>
    <w:rsid w:val="0B957346"/>
    <w:rsid w:val="0DFE7425"/>
    <w:rsid w:val="10E2378F"/>
    <w:rsid w:val="112C26C5"/>
    <w:rsid w:val="12102C96"/>
    <w:rsid w:val="17AD6DDF"/>
    <w:rsid w:val="182B2C09"/>
    <w:rsid w:val="27BE79E7"/>
    <w:rsid w:val="2A151926"/>
    <w:rsid w:val="2A750617"/>
    <w:rsid w:val="2B6B7EC3"/>
    <w:rsid w:val="2BEE242F"/>
    <w:rsid w:val="2F7B047E"/>
    <w:rsid w:val="33152997"/>
    <w:rsid w:val="33A81DDA"/>
    <w:rsid w:val="364820D0"/>
    <w:rsid w:val="36AB2E11"/>
    <w:rsid w:val="36C158DC"/>
    <w:rsid w:val="37A8362A"/>
    <w:rsid w:val="39BC5A6A"/>
    <w:rsid w:val="3A3B573F"/>
    <w:rsid w:val="3C0108ED"/>
    <w:rsid w:val="3D0575D8"/>
    <w:rsid w:val="3EBF70CB"/>
    <w:rsid w:val="426E44C0"/>
    <w:rsid w:val="467D0816"/>
    <w:rsid w:val="46927FC6"/>
    <w:rsid w:val="48084442"/>
    <w:rsid w:val="48E22EC4"/>
    <w:rsid w:val="4AC239B2"/>
    <w:rsid w:val="513E25D1"/>
    <w:rsid w:val="51B50113"/>
    <w:rsid w:val="527252B8"/>
    <w:rsid w:val="5C1178F0"/>
    <w:rsid w:val="5F573AD3"/>
    <w:rsid w:val="62DD3E57"/>
    <w:rsid w:val="658213FA"/>
    <w:rsid w:val="65D464B4"/>
    <w:rsid w:val="6B8F5513"/>
    <w:rsid w:val="6C2527D6"/>
    <w:rsid w:val="6C651810"/>
    <w:rsid w:val="6E815718"/>
    <w:rsid w:val="73635AE6"/>
    <w:rsid w:val="79440EAD"/>
    <w:rsid w:val="7ADA38DA"/>
    <w:rsid w:val="9CDFB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unhideWhenUsed/>
    <w:qFormat/>
    <w:uiPriority w:val="99"/>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qFormat/>
    <w:uiPriority w:val="0"/>
    <w:rPr>
      <w:color w:val="0000FF"/>
      <w:u w:val="single"/>
    </w:rPr>
  </w:style>
  <w:style w:type="paragraph" w:styleId="10">
    <w:name w:val="List Paragraph"/>
    <w:basedOn w:val="1"/>
    <w:qFormat/>
    <w:uiPriority w:val="34"/>
    <w:pPr>
      <w:ind w:firstLine="420" w:firstLineChars="200"/>
    </w:pPr>
    <w:rPr>
      <w:rFonts w:ascii="Calibri" w:hAnsi="Calibri" w:eastAsia="宋体" w:cs="Times New Roman"/>
      <w:szCs w:val="22"/>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 w:type="character" w:customStyle="1" w:styleId="12">
    <w:name w:val="页脚 Char"/>
    <w:basedOn w:val="8"/>
    <w:link w:val="4"/>
    <w:qFormat/>
    <w:uiPriority w:val="0"/>
    <w:rPr>
      <w:rFonts w:asciiTheme="minorHAnsi" w:hAnsiTheme="minorHAnsi" w:eastAsiaTheme="minorEastAsia" w:cstheme="minorBidi"/>
      <w:kern w:val="2"/>
      <w:sz w:val="18"/>
      <w:szCs w:val="18"/>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1645</Words>
  <Characters>1747</Characters>
  <Lines>12</Lines>
  <Paragraphs>3</Paragraphs>
  <TotalTime>15</TotalTime>
  <ScaleCrop>false</ScaleCrop>
  <LinksUpToDate>false</LinksUpToDate>
  <CharactersWithSpaces>1822</CharactersWithSpaces>
  <Application>WPS Office_11.1.0.11720_F1E327BC-269C-435d-A152-05C5408002CA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2023-06-05T17:29:00Z</dcterms:created>
  <dc:creator>Administrator</dc:creator>
  <cp:lastModifiedBy>user</cp:lastModifiedBy>
  <cp:lastPrinted>2025-03-18T09:58:00Z</cp:lastPrinted>
  <dcterms:modified xsi:type="dcterms:W3CDTF">2025-03-18T19:37:04Z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2052-11.1.0.11720</vt:lpwstr>
  </property>
  <property fmtid="{D5CDD505-2E9C-101B-9397-08002B2CF9AE}" pid="3" name="ICV">
    <vt:lpwstr>D34F9225E4E34DE4B2AEF5CBC8AD0E78_13</vt:lpwstr>
  </property>
  <property fmtid="{D5CDD505-2E9C-101B-9397-08002B2CF9AE}" pid="4" name="KSOTemplateDocerSaveRecord">
    <vt:lpwstr>eyJoZGlkIjoiZmIyMjhmZGQ2NTgzOGMxNzMzN2RjYjhjYjRmYjNiMzEiLCJ1c2VySWQiOiIxMDI2NjQxNzg4In0=</vt:lpwstr>
  </property>
</Properties>
</file>