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jc w:val="center"/>
        <w:textAlignment w:val="auto"/>
        <w:outlineLvl w:val="9"/>
        <w:rPr>
          <w:rStyle w:val="9"/>
          <w:rFonts w:hint="eastAsia" w:ascii="方正小标宋简体" w:hAnsi="方正小标宋简体" w:eastAsia="方正小标宋简体" w:cs="方正小标宋简体"/>
          <w:i w:val="0"/>
          <w:caps w:val="0"/>
          <w:color w:val="auto"/>
          <w:spacing w:val="0"/>
          <w:sz w:val="44"/>
          <w:szCs w:val="44"/>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jc w:val="center"/>
        <w:textAlignment w:val="auto"/>
        <w:outlineLvl w:val="9"/>
        <w:rPr>
          <w:rStyle w:val="9"/>
          <w:rFonts w:hint="eastAsia" w:ascii="方正小标宋简体" w:hAnsi="方正小标宋简体" w:eastAsia="方正小标宋简体" w:cs="方正小标宋简体"/>
          <w:i w:val="0"/>
          <w:caps w:val="0"/>
          <w:color w:val="auto"/>
          <w:spacing w:val="0"/>
          <w:sz w:val="44"/>
          <w:szCs w:val="44"/>
          <w:shd w:val="clear" w:fill="FFFFFF"/>
        </w:rPr>
      </w:pPr>
    </w:p>
    <w:p>
      <w:pPr>
        <w:spacing w:line="700" w:lineRule="exact"/>
        <w:jc w:val="center"/>
        <w:rPr>
          <w:rFonts w:hint="eastAsia" w:ascii="方正小标宋简体" w:hAnsi="宋体" w:eastAsia="方正小标宋简体" w:cs="方正小标宋简体"/>
          <w:b/>
          <w:bCs/>
          <w:color w:val="auto"/>
          <w:spacing w:val="20"/>
          <w:sz w:val="44"/>
          <w:szCs w:val="44"/>
        </w:rPr>
      </w:pPr>
      <w:bookmarkStart w:id="0" w:name="_GoBack"/>
      <w:r>
        <w:rPr>
          <w:rFonts w:hint="eastAsia" w:ascii="方正小标宋简体" w:hAnsi="宋体" w:eastAsia="方正小标宋简体" w:cs="方正小标宋简体"/>
          <w:b/>
          <w:bCs/>
          <w:color w:val="auto"/>
          <w:spacing w:val="20"/>
          <w:sz w:val="44"/>
          <w:szCs w:val="44"/>
        </w:rPr>
        <w:t>四川省用人单位按比例安排残疾人就业情况申报审核暂行办法</w:t>
      </w:r>
    </w:p>
    <w:p>
      <w:pPr>
        <w:pStyle w:val="2"/>
        <w:ind w:left="0" w:leftChars="0" w:firstLine="0" w:firstLineChars="0"/>
        <w:jc w:val="center"/>
        <w:rPr>
          <w:rFonts w:hint="eastAsia" w:ascii="仿宋_GB2312" w:hAnsi="仿宋" w:eastAsia="仿宋_GB2312" w:cs="Times New Roman"/>
          <w:color w:val="auto"/>
          <w:spacing w:val="14"/>
          <w:kern w:val="2"/>
          <w:sz w:val="32"/>
          <w:szCs w:val="32"/>
          <w:lang w:val="en-US" w:eastAsia="zh-CN" w:bidi="ar-SA"/>
        </w:rPr>
      </w:pPr>
      <w:r>
        <w:rPr>
          <w:rFonts w:hint="eastAsia" w:ascii="仿宋_GB2312" w:hAnsi="仿宋" w:eastAsia="仿宋_GB2312" w:cs="Times New Roman"/>
          <w:color w:val="auto"/>
          <w:spacing w:val="14"/>
          <w:kern w:val="2"/>
          <w:sz w:val="32"/>
          <w:szCs w:val="32"/>
          <w:lang w:val="en-US" w:eastAsia="zh-CN" w:bidi="ar-SA"/>
        </w:rPr>
        <w:t>（征求意见稿）</w:t>
      </w:r>
    </w:p>
    <w:bookmarkEnd w:id="0"/>
    <w:p>
      <w:pPr>
        <w:spacing w:line="600" w:lineRule="exact"/>
        <w:rPr>
          <w:rFonts w:ascii="仿宋_GB2312" w:hAnsi="仿宋" w:eastAsia="仿宋_GB2312"/>
          <w:color w:val="auto"/>
          <w:spacing w:val="14"/>
        </w:rPr>
      </w:pPr>
    </w:p>
    <w:p>
      <w:pPr>
        <w:pStyle w:val="2"/>
      </w:pPr>
    </w:p>
    <w:p>
      <w:pPr>
        <w:spacing w:line="600" w:lineRule="exact"/>
        <w:ind w:firstLine="699" w:firstLineChars="200"/>
        <w:rPr>
          <w:rFonts w:ascii="仿宋_GB2312" w:hAnsi="仿宋" w:eastAsia="仿宋_GB2312" w:cs="楷体_GB2312"/>
          <w:color w:val="auto"/>
          <w:spacing w:val="14"/>
          <w:sz w:val="32"/>
          <w:szCs w:val="32"/>
        </w:rPr>
      </w:pPr>
      <w:r>
        <w:rPr>
          <w:rFonts w:hint="eastAsia" w:ascii="仿宋_GB2312" w:hAnsi="仿宋" w:eastAsia="仿宋_GB2312"/>
          <w:b/>
          <w:color w:val="auto"/>
          <w:spacing w:val="14"/>
          <w:sz w:val="32"/>
          <w:szCs w:val="32"/>
        </w:rPr>
        <w:t xml:space="preserve">第一条  </w:t>
      </w:r>
      <w:r>
        <w:rPr>
          <w:rFonts w:hint="eastAsia" w:ascii="仿宋_GB2312" w:hAnsi="仿宋" w:eastAsia="仿宋_GB2312"/>
          <w:color w:val="auto"/>
          <w:spacing w:val="14"/>
          <w:sz w:val="32"/>
          <w:szCs w:val="32"/>
        </w:rPr>
        <w:t xml:space="preserve">为规范本省行政区域内各机关、团体、企业、事业单位和民办非企业单位（以下简称用人单位）安排残疾人就业情况申报审核工作，根据《中华人民共和国残疾人保障法》、《残疾人就业条例》、《劳务派遣暂行规定》、《四川省&lt;中华人民共和国残疾人保障法&gt;实施办法》和《财政部 国家税务总局 中国残疾人联合会关于印发&lt;残疾人就业保障金征收使用管理办法&gt;的通知》（财税〔2015〕72号）、《四川省财政厅 </w:t>
      </w:r>
      <w:r>
        <w:rPr>
          <w:rFonts w:hint="eastAsia" w:ascii="仿宋_GB2312" w:hAnsi="仿宋" w:eastAsia="仿宋_GB2312"/>
          <w:color w:val="auto"/>
          <w:spacing w:val="14"/>
          <w:sz w:val="32"/>
          <w:szCs w:val="32"/>
          <w:lang w:eastAsia="zh-CN"/>
        </w:rPr>
        <w:t>国家税务总局</w:t>
      </w:r>
      <w:r>
        <w:rPr>
          <w:rFonts w:hint="eastAsia" w:ascii="仿宋_GB2312" w:hAnsi="仿宋" w:eastAsia="仿宋_GB2312"/>
          <w:color w:val="auto"/>
          <w:spacing w:val="14"/>
          <w:sz w:val="32"/>
          <w:szCs w:val="32"/>
        </w:rPr>
        <w:t>四川省税务局 四川省残疾人联合会关于印发&lt;四川省残疾人就业保障金征收使用管理实施办法&gt;的通知》（川财规〔2021〕5号）精神，结合本省实际，制定本办法。</w:t>
      </w:r>
    </w:p>
    <w:p>
      <w:pPr>
        <w:tabs>
          <w:tab w:val="left" w:pos="720"/>
          <w:tab w:val="left" w:pos="1800"/>
        </w:tabs>
        <w:spacing w:line="600" w:lineRule="exact"/>
        <w:ind w:firstLine="660"/>
        <w:rPr>
          <w:rFonts w:ascii="仿宋_GB2312" w:hAnsi="仿宋" w:eastAsia="仿宋_GB2312"/>
          <w:color w:val="auto"/>
          <w:spacing w:val="14"/>
          <w:sz w:val="32"/>
          <w:szCs w:val="32"/>
        </w:rPr>
      </w:pPr>
      <w:r>
        <w:rPr>
          <w:rFonts w:hint="eastAsia" w:ascii="仿宋_GB2312" w:hAnsi="仿宋" w:eastAsia="仿宋_GB2312"/>
          <w:b/>
          <w:color w:val="auto"/>
          <w:spacing w:val="14"/>
          <w:sz w:val="32"/>
          <w:szCs w:val="32"/>
        </w:rPr>
        <w:t>第二条</w:t>
      </w:r>
      <w:r>
        <w:rPr>
          <w:rFonts w:hint="eastAsia" w:ascii="仿宋_GB2312" w:hAnsi="仿宋" w:eastAsia="仿宋_GB2312"/>
          <w:color w:val="auto"/>
          <w:spacing w:val="14"/>
          <w:sz w:val="32"/>
          <w:szCs w:val="32"/>
        </w:rPr>
        <w:t xml:space="preserve">  本办法所称残疾人，是指持有效《中华人民共和国残疾人证》上注明属于视力残疾、听力残疾、言语残疾、肢体残疾、智力残疾、精神残疾和多重残疾的人员，或者持有效《中华人民共和国残疾军人证》（1至8级）的人员。</w:t>
      </w:r>
    </w:p>
    <w:p>
      <w:pPr>
        <w:tabs>
          <w:tab w:val="left" w:pos="720"/>
          <w:tab w:val="left" w:pos="1800"/>
        </w:tabs>
        <w:spacing w:line="660" w:lineRule="exact"/>
        <w:ind w:firstLine="699" w:firstLineChars="200"/>
        <w:rPr>
          <w:rFonts w:ascii="仿宋_GB2312" w:hAnsi="仿宋" w:eastAsia="仿宋_GB2312"/>
          <w:color w:val="auto"/>
          <w:spacing w:val="14"/>
          <w:sz w:val="32"/>
          <w:szCs w:val="32"/>
        </w:rPr>
      </w:pPr>
      <w:r>
        <w:rPr>
          <w:rFonts w:hint="eastAsia" w:ascii="仿宋_GB2312" w:hAnsi="仿宋" w:eastAsia="仿宋_GB2312"/>
          <w:b/>
          <w:color w:val="auto"/>
          <w:spacing w:val="14"/>
          <w:sz w:val="32"/>
          <w:szCs w:val="32"/>
        </w:rPr>
        <w:t xml:space="preserve">第三条 </w:t>
      </w:r>
      <w:r>
        <w:rPr>
          <w:rFonts w:hint="eastAsia" w:ascii="仿宋_GB2312" w:hAnsi="仿宋" w:eastAsia="仿宋_GB2312"/>
          <w:color w:val="auto"/>
          <w:spacing w:val="14"/>
          <w:sz w:val="32"/>
          <w:szCs w:val="32"/>
        </w:rPr>
        <w:t xml:space="preserve">  用人单位将残疾人录用为在编人员或依法与就业年龄段内的残疾人签订1年以上（含1年）劳动合同（服务协议），且实际支付的工资不低于当地最低工资标准，并足额缴纳社会保险费的，方可计入用人单位所安排的残疾人就业人数。</w:t>
      </w:r>
    </w:p>
    <w:p>
      <w:pPr>
        <w:pStyle w:val="17"/>
        <w:spacing w:line="660" w:lineRule="exact"/>
        <w:ind w:firstLine="696"/>
        <w:rPr>
          <w:rFonts w:ascii="仿宋_GB2312" w:hAnsi="仿宋" w:eastAsia="仿宋_GB2312"/>
          <w:color w:val="auto"/>
          <w:sz w:val="32"/>
          <w:szCs w:val="32"/>
        </w:rPr>
      </w:pPr>
      <w:r>
        <w:rPr>
          <w:rFonts w:hint="eastAsia" w:ascii="仿宋_GB2312" w:hAnsi="仿宋" w:eastAsia="仿宋_GB2312"/>
          <w:color w:val="auto"/>
          <w:spacing w:val="14"/>
          <w:sz w:val="32"/>
          <w:szCs w:val="32"/>
        </w:rPr>
        <w:t>用人单位安排1名持有《中华人民共和国残疾人证》（1至2级）或《中华人民共和国残疾军人证》（1至3级）的人员就业的，按照安排2名残疾人就业计算。</w:t>
      </w:r>
      <w:r>
        <w:rPr>
          <w:rFonts w:hint="eastAsia" w:ascii="仿宋_GB2312" w:hAnsi="仿宋" w:eastAsia="仿宋_GB2312"/>
          <w:color w:val="auto"/>
          <w:sz w:val="32"/>
          <w:szCs w:val="32"/>
        </w:rPr>
        <w:t>年度内用人单位安排持有效《中华人民共和国残疾人证》（3至4级）或《中华人民共和国残疾军人证》（4至8级）的人员就业未满1年的，按照残疾人职工实际就业月数占比（实际就业月数/12）计算。年度内用人单位安排持有效《中华人民共和国残疾人证》（1至2级）或《中华人民共和国残疾军人证》（1至3级）的人员就业未满1年的，按照残疾人职工实际就业月数占比（实际就业月数/12）的2倍计算。</w:t>
      </w:r>
    </w:p>
    <w:p>
      <w:pPr>
        <w:spacing w:line="600" w:lineRule="exact"/>
        <w:ind w:firstLine="696" w:firstLineChars="200"/>
        <w:rPr>
          <w:rFonts w:ascii="仿宋_GB2312" w:hAnsi="仿宋" w:eastAsia="仿宋_GB2312"/>
          <w:color w:val="auto"/>
          <w:spacing w:val="14"/>
          <w:sz w:val="32"/>
          <w:szCs w:val="32"/>
        </w:rPr>
      </w:pPr>
      <w:r>
        <w:rPr>
          <w:rFonts w:hint="eastAsia" w:ascii="仿宋_GB2312" w:hAnsi="仿宋" w:eastAsia="仿宋_GB2312"/>
          <w:color w:val="auto"/>
          <w:spacing w:val="14"/>
          <w:sz w:val="32"/>
          <w:szCs w:val="32"/>
        </w:rPr>
        <w:t>用人单位跨地区招用残疾人的，应当</w:t>
      </w:r>
      <w:r>
        <w:rPr>
          <w:rFonts w:hint="eastAsia" w:ascii="仿宋_GB2312" w:hAnsi="仿宋" w:eastAsia="仿宋_GB2312"/>
          <w:color w:val="auto"/>
          <w:spacing w:val="14"/>
          <w:sz w:val="32"/>
          <w:szCs w:val="32"/>
          <w:lang w:eastAsia="zh-CN"/>
        </w:rPr>
        <w:t>计入</w:t>
      </w:r>
      <w:r>
        <w:rPr>
          <w:rFonts w:hint="eastAsia" w:ascii="仿宋_GB2312" w:hAnsi="仿宋" w:eastAsia="仿宋_GB2312"/>
          <w:color w:val="auto"/>
          <w:spacing w:val="14"/>
          <w:sz w:val="32"/>
          <w:szCs w:val="32"/>
        </w:rPr>
        <w:t>所安排的残疾人就业人数。</w:t>
      </w:r>
    </w:p>
    <w:p>
      <w:pPr>
        <w:pStyle w:val="2"/>
        <w:ind w:left="0" w:leftChars="0" w:firstLine="696"/>
        <w:rPr>
          <w:rFonts w:hint="eastAsia" w:ascii="Times New Roman" w:hAnsi="Times New Roman" w:eastAsia="仿宋_GB2312"/>
          <w:color w:val="auto"/>
          <w:kern w:val="0"/>
          <w:sz w:val="32"/>
          <w:szCs w:val="32"/>
        </w:rPr>
      </w:pPr>
      <w:r>
        <w:rPr>
          <w:rFonts w:hint="eastAsia" w:ascii="仿宋_GB2312" w:hAnsi="仿宋" w:eastAsia="仿宋_GB2312"/>
          <w:b/>
          <w:color w:val="auto"/>
          <w:spacing w:val="14"/>
          <w:sz w:val="32"/>
          <w:szCs w:val="32"/>
        </w:rPr>
        <w:t>第四条</w:t>
      </w:r>
      <w:r>
        <w:rPr>
          <w:rFonts w:hint="eastAsia" w:ascii="Times New Roman" w:hAnsi="Times New Roman" w:eastAsia="仿宋_GB2312"/>
          <w:color w:val="auto"/>
          <w:kern w:val="0"/>
          <w:sz w:val="32"/>
          <w:szCs w:val="32"/>
        </w:rPr>
        <w:t xml:space="preserve">  用工单位依法以劳务派遣方式接受残疾人在本单位就业的，由派遣单位和接受单位通过签订协议的方式协商一致后，将残疾人数计入其中一方的实际安排残疾人就业人数和在职职工人数，不得重复计算。年度内残疾职工劳务派遣单位或用工单位发生变化的，可按月计入不同用工单位（劳务派遣单位）。</w:t>
      </w:r>
    </w:p>
    <w:p>
      <w:pPr>
        <w:pStyle w:val="2"/>
        <w:ind w:left="0" w:leftChars="0" w:firstLine="696"/>
        <w:rPr>
          <w:rFonts w:hint="eastAsia" w:ascii="Times New Roman" w:hAnsi="Times New Roman" w:eastAsia="仿宋_GB2312"/>
          <w:color w:val="auto"/>
          <w:kern w:val="0"/>
          <w:sz w:val="32"/>
          <w:szCs w:val="32"/>
        </w:rPr>
      </w:pPr>
      <w:r>
        <w:rPr>
          <w:rFonts w:hint="eastAsia" w:ascii="Times New Roman" w:hAnsi="Times New Roman" w:eastAsia="仿宋_GB2312"/>
          <w:color w:val="auto"/>
          <w:kern w:val="0"/>
          <w:sz w:val="32"/>
          <w:szCs w:val="32"/>
        </w:rPr>
        <w:t>劳务派遣单位跨地区派遣劳动者的，应当在用工单位所在地为被派遣劳动者参加社会保险，按照用工单位所在地的规定缴纳社会保险费，被派遣劳动者按照国家规定享受社会保险待遇。劳务派遣单位在用工单位所在地设立分支机构的，由分支机构为被派遣劳动者办理参保手续，缴纳社会保险费。劳务派遣单位未在用工单位所在地设立分支机构的，由用工单位代劳务派遣单位为被派遣劳动者办理参保手续，缴纳社会保险费。</w:t>
      </w:r>
    </w:p>
    <w:p>
      <w:pPr>
        <w:pStyle w:val="2"/>
        <w:ind w:left="0" w:leftChars="0" w:firstLine="696"/>
        <w:rPr>
          <w:rFonts w:ascii="仿宋_GB2312" w:hAnsi="仿宋" w:eastAsia="仿宋_GB2312"/>
          <w:color w:val="auto"/>
          <w:spacing w:val="14"/>
          <w:sz w:val="32"/>
          <w:szCs w:val="32"/>
        </w:rPr>
      </w:pPr>
      <w:r>
        <w:rPr>
          <w:rFonts w:hint="eastAsia" w:ascii="仿宋_GB2312" w:hAnsi="仿宋" w:eastAsia="仿宋_GB2312"/>
          <w:b/>
          <w:color w:val="auto"/>
          <w:spacing w:val="14"/>
          <w:sz w:val="32"/>
          <w:szCs w:val="32"/>
        </w:rPr>
        <w:t>第五条</w:t>
      </w:r>
      <w:r>
        <w:rPr>
          <w:rFonts w:hint="eastAsia" w:ascii="Times New Roman" w:hAnsi="Times New Roman" w:eastAsia="仿宋_GB2312"/>
          <w:color w:val="auto"/>
          <w:kern w:val="0"/>
          <w:sz w:val="32"/>
          <w:szCs w:val="32"/>
        </w:rPr>
        <w:t xml:space="preserve">  </w:t>
      </w:r>
      <w:r>
        <w:rPr>
          <w:rFonts w:hint="eastAsia" w:ascii="仿宋_GB2312" w:hAnsi="仿宋" w:eastAsia="仿宋_GB2312"/>
          <w:color w:val="auto"/>
          <w:spacing w:val="14"/>
          <w:sz w:val="32"/>
          <w:szCs w:val="32"/>
        </w:rPr>
        <w:t>残疾人签订劳动合同、为残疾人发放工资和缴纳社会保险为不同单位，但单位间存在上下级隶属关系的，该残疾人应按月计入其个人所得税工资薪金项目申报缴纳单位所安排的残疾人就业人数。</w:t>
      </w:r>
    </w:p>
    <w:p>
      <w:pPr>
        <w:spacing w:line="600" w:lineRule="exact"/>
        <w:ind w:firstLine="699" w:firstLineChars="200"/>
        <w:rPr>
          <w:rFonts w:ascii="仿宋_GB2312" w:hAnsi="仿宋" w:eastAsia="仿宋_GB2312"/>
          <w:color w:val="auto"/>
          <w:spacing w:val="14"/>
          <w:sz w:val="32"/>
          <w:szCs w:val="32"/>
        </w:rPr>
      </w:pPr>
      <w:r>
        <w:rPr>
          <w:rFonts w:hint="eastAsia" w:ascii="仿宋_GB2312" w:hAnsi="仿宋" w:eastAsia="仿宋_GB2312"/>
          <w:b/>
          <w:color w:val="auto"/>
          <w:spacing w:val="14"/>
          <w:sz w:val="32"/>
          <w:szCs w:val="32"/>
        </w:rPr>
        <w:t>第六条</w:t>
      </w:r>
      <w:r>
        <w:rPr>
          <w:rFonts w:hint="eastAsia" w:ascii="仿宋_GB2312" w:hAnsi="仿宋" w:eastAsia="仿宋_GB2312"/>
          <w:color w:val="auto"/>
          <w:spacing w:val="14"/>
          <w:sz w:val="32"/>
          <w:szCs w:val="32"/>
        </w:rPr>
        <w:t xml:space="preserve">  用人单位应于每年6月底前如实向当地同级残疾人就业服务机构申报上年本单位安排的残疾人就业人数。当地未设立残疾人就业服务机构的，向当地同级残疾人联合会申报。</w:t>
      </w:r>
    </w:p>
    <w:p>
      <w:pPr>
        <w:spacing w:line="600" w:lineRule="exact"/>
        <w:ind w:firstLine="696" w:firstLineChars="200"/>
        <w:rPr>
          <w:rFonts w:ascii="仿宋_GB2312" w:hAnsi="仿宋" w:eastAsia="仿宋_GB2312"/>
          <w:color w:val="auto"/>
          <w:spacing w:val="14"/>
          <w:sz w:val="32"/>
          <w:szCs w:val="32"/>
        </w:rPr>
      </w:pPr>
      <w:r>
        <w:rPr>
          <w:rFonts w:hint="eastAsia" w:ascii="仿宋_GB2312" w:hAnsi="仿宋" w:eastAsia="仿宋_GB2312"/>
          <w:color w:val="auto"/>
          <w:spacing w:val="14"/>
          <w:sz w:val="32"/>
          <w:szCs w:val="32"/>
        </w:rPr>
        <w:t>用人单位通过四川政务服务网或</w:t>
      </w:r>
      <w:r>
        <w:rPr>
          <w:rFonts w:hint="eastAsia" w:ascii="仿宋_GB2312" w:hAnsi="仿宋_GB2312" w:eastAsia="仿宋_GB2312" w:cs="仿宋_GB2312"/>
          <w:color w:val="auto"/>
          <w:sz w:val="32"/>
          <w:szCs w:val="32"/>
        </w:rPr>
        <w:t>四川省</w:t>
      </w:r>
      <w:r>
        <w:rPr>
          <w:rFonts w:hint="eastAsia" w:ascii="仿宋_GB2312" w:hAnsi="仿宋_GB2312" w:eastAsia="仿宋_GB2312" w:cs="仿宋_GB2312"/>
          <w:color w:val="auto"/>
          <w:spacing w:val="11"/>
          <w:sz w:val="32"/>
          <w:szCs w:val="32"/>
        </w:rPr>
        <w:t>用人</w:t>
      </w:r>
      <w:r>
        <w:rPr>
          <w:rFonts w:hint="eastAsia" w:ascii="仿宋_GB2312" w:hAnsi="仿宋_GB2312" w:eastAsia="仿宋_GB2312" w:cs="仿宋_GB2312"/>
          <w:color w:val="auto"/>
          <w:sz w:val="32"/>
          <w:szCs w:val="32"/>
        </w:rPr>
        <w:t>单位安置残疾人就业网上申报系统</w:t>
      </w:r>
      <w:r>
        <w:rPr>
          <w:rFonts w:hint="eastAsia" w:ascii="仿宋_GB2312" w:hAnsi="仿宋" w:eastAsia="仿宋_GB2312"/>
          <w:color w:val="auto"/>
          <w:spacing w:val="14"/>
          <w:sz w:val="32"/>
          <w:szCs w:val="32"/>
        </w:rPr>
        <w:t>进行网上申报；确实不具备条件的，可到当地同级残疾人就业服务机构进行现场申报，由工作人员将相关资料录入四川政务服务网和四川省用人单位安置残疾人就业网上申报系统。</w:t>
      </w:r>
    </w:p>
    <w:p>
      <w:pPr>
        <w:spacing w:line="600" w:lineRule="exact"/>
        <w:ind w:firstLine="696" w:firstLineChars="200"/>
        <w:rPr>
          <w:rFonts w:ascii="仿宋_GB2312" w:hAnsi="仿宋" w:eastAsia="仿宋_GB2312"/>
          <w:color w:val="auto"/>
          <w:spacing w:val="14"/>
          <w:sz w:val="32"/>
          <w:szCs w:val="32"/>
          <w:highlight w:val="yellow"/>
        </w:rPr>
      </w:pPr>
      <w:r>
        <w:rPr>
          <w:rFonts w:hint="eastAsia" w:ascii="仿宋_GB2312" w:hAnsi="仿宋" w:eastAsia="仿宋_GB2312"/>
          <w:color w:val="auto"/>
          <w:spacing w:val="14"/>
          <w:sz w:val="32"/>
          <w:szCs w:val="32"/>
        </w:rPr>
        <w:t xml:space="preserve">未在规定时限内申报的，视为未安排残疾人就业。 </w:t>
      </w:r>
    </w:p>
    <w:p>
      <w:pPr>
        <w:spacing w:line="600" w:lineRule="exact"/>
        <w:ind w:firstLine="699" w:firstLineChars="200"/>
        <w:rPr>
          <w:rFonts w:ascii="仿宋_GB2312" w:hAnsi="仿宋" w:eastAsia="仿宋_GB2312"/>
          <w:color w:val="auto"/>
          <w:spacing w:val="14"/>
          <w:sz w:val="32"/>
          <w:szCs w:val="32"/>
        </w:rPr>
      </w:pPr>
      <w:r>
        <w:rPr>
          <w:rFonts w:hint="eastAsia" w:ascii="仿宋_GB2312" w:hAnsi="仿宋" w:eastAsia="仿宋_GB2312"/>
          <w:b/>
          <w:color w:val="auto"/>
          <w:spacing w:val="14"/>
          <w:sz w:val="32"/>
          <w:szCs w:val="32"/>
        </w:rPr>
        <w:t>第七条</w:t>
      </w:r>
      <w:r>
        <w:rPr>
          <w:rFonts w:hint="eastAsia" w:ascii="仿宋_GB2312" w:hAnsi="仿宋" w:eastAsia="仿宋_GB2312"/>
          <w:color w:val="auto"/>
          <w:spacing w:val="14"/>
          <w:sz w:val="32"/>
          <w:szCs w:val="32"/>
        </w:rPr>
        <w:t xml:space="preserve">  用人单位申报应提供以下材料，并对材料的真实性负责：</w:t>
      </w:r>
    </w:p>
    <w:p>
      <w:pPr>
        <w:spacing w:line="600" w:lineRule="exact"/>
        <w:ind w:firstLine="696" w:firstLineChars="200"/>
        <w:rPr>
          <w:rFonts w:ascii="仿宋_GB2312" w:hAnsi="仿宋" w:eastAsia="仿宋_GB2312"/>
          <w:color w:val="auto"/>
          <w:spacing w:val="14"/>
          <w:sz w:val="32"/>
          <w:szCs w:val="32"/>
        </w:rPr>
      </w:pPr>
      <w:r>
        <w:rPr>
          <w:rFonts w:hint="eastAsia" w:ascii="仿宋_GB2312" w:hAnsi="仿宋" w:eastAsia="仿宋_GB2312"/>
          <w:color w:val="auto"/>
          <w:spacing w:val="14"/>
          <w:sz w:val="32"/>
          <w:szCs w:val="32"/>
        </w:rPr>
        <w:t>1.《四川省残疾人就业情况年报表》（网上申报不需要提供）；</w:t>
      </w:r>
    </w:p>
    <w:p>
      <w:pPr>
        <w:pStyle w:val="16"/>
        <w:shd w:val="clear" w:color="auto" w:fill="FFFFFF"/>
        <w:spacing w:before="0" w:beforeAutospacing="0" w:after="0" w:afterAutospacing="0" w:line="600" w:lineRule="exact"/>
        <w:ind w:firstLine="696" w:firstLineChars="200"/>
        <w:jc w:val="both"/>
        <w:rPr>
          <w:rFonts w:ascii="仿宋_GB2312" w:hAnsi="仿宋" w:eastAsia="仿宋_GB2312"/>
          <w:color w:val="auto"/>
          <w:spacing w:val="14"/>
          <w:kern w:val="2"/>
          <w:sz w:val="32"/>
          <w:szCs w:val="32"/>
        </w:rPr>
      </w:pPr>
      <w:r>
        <w:rPr>
          <w:rFonts w:hint="eastAsia" w:ascii="仿宋_GB2312" w:hAnsi="仿宋" w:eastAsia="仿宋_GB2312"/>
          <w:color w:val="auto"/>
          <w:spacing w:val="14"/>
          <w:kern w:val="2"/>
          <w:sz w:val="32"/>
          <w:szCs w:val="32"/>
        </w:rPr>
        <w:t>2.《中华人民共和国残疾人证》或</w:t>
      </w:r>
      <w:r>
        <w:rPr>
          <w:rFonts w:hint="eastAsia" w:ascii="仿宋_GB2312" w:hAnsi="仿宋" w:eastAsia="仿宋_GB2312"/>
          <w:color w:val="auto"/>
          <w:spacing w:val="14"/>
          <w:sz w:val="32"/>
          <w:szCs w:val="32"/>
        </w:rPr>
        <w:t>《中华人民共和国残疾军人证》</w:t>
      </w:r>
      <w:r>
        <w:rPr>
          <w:rFonts w:hint="eastAsia" w:ascii="仿宋_GB2312" w:hAnsi="仿宋" w:eastAsia="仿宋_GB2312"/>
          <w:color w:val="auto"/>
          <w:spacing w:val="14"/>
          <w:kern w:val="2"/>
          <w:sz w:val="32"/>
          <w:szCs w:val="32"/>
        </w:rPr>
        <w:t>；</w:t>
      </w:r>
    </w:p>
    <w:p>
      <w:pPr>
        <w:pStyle w:val="16"/>
        <w:shd w:val="clear" w:color="auto" w:fill="FFFFFF"/>
        <w:spacing w:before="0" w:beforeAutospacing="0" w:after="0" w:afterAutospacing="0" w:line="600" w:lineRule="exact"/>
        <w:ind w:firstLine="696" w:firstLineChars="200"/>
        <w:jc w:val="both"/>
        <w:rPr>
          <w:rFonts w:ascii="仿宋_GB2312" w:hAnsi="仿宋" w:eastAsia="仿宋_GB2312"/>
          <w:color w:val="auto"/>
          <w:spacing w:val="14"/>
          <w:kern w:val="2"/>
          <w:sz w:val="32"/>
          <w:szCs w:val="32"/>
        </w:rPr>
      </w:pPr>
      <w:r>
        <w:rPr>
          <w:rFonts w:hint="eastAsia" w:ascii="仿宋_GB2312" w:hAnsi="仿宋" w:eastAsia="仿宋_GB2312"/>
          <w:color w:val="auto"/>
          <w:spacing w:val="14"/>
          <w:kern w:val="2"/>
          <w:sz w:val="32"/>
          <w:szCs w:val="32"/>
        </w:rPr>
        <w:t>3.用人单位与残疾职工依法签订的劳动合同或服务协议；机关、事业单位在编人员由主管人事部门出具录用、聘用、任职等相关在编证明材料；</w:t>
      </w:r>
    </w:p>
    <w:p>
      <w:pPr>
        <w:pStyle w:val="16"/>
        <w:shd w:val="clear" w:color="auto" w:fill="FFFFFF"/>
        <w:spacing w:before="0" w:beforeAutospacing="0" w:after="0" w:afterAutospacing="0" w:line="600" w:lineRule="exact"/>
        <w:ind w:firstLine="696" w:firstLineChars="200"/>
        <w:jc w:val="both"/>
        <w:rPr>
          <w:rFonts w:ascii="仿宋_GB2312" w:hAnsi="仿宋" w:eastAsia="仿宋_GB2312"/>
          <w:color w:val="auto"/>
          <w:spacing w:val="14"/>
          <w:kern w:val="2"/>
          <w:sz w:val="32"/>
          <w:szCs w:val="32"/>
        </w:rPr>
      </w:pPr>
      <w:r>
        <w:rPr>
          <w:rFonts w:hint="eastAsia" w:ascii="仿宋_GB2312" w:hAnsi="仿宋" w:eastAsia="仿宋_GB2312"/>
          <w:color w:val="auto"/>
          <w:spacing w:val="14"/>
          <w:kern w:val="2"/>
          <w:sz w:val="32"/>
          <w:szCs w:val="32"/>
        </w:rPr>
        <w:t>4.由社会保险费征收机构确认的用人单位为残疾职工缴纳社会保险费的有效凭证等材料（加盖社会保险费征收机构公章）；</w:t>
      </w:r>
    </w:p>
    <w:p>
      <w:pPr>
        <w:pStyle w:val="16"/>
        <w:shd w:val="clear" w:color="auto" w:fill="FFFFFF"/>
        <w:spacing w:before="0" w:beforeAutospacing="0" w:after="0" w:afterAutospacing="0" w:line="600" w:lineRule="exact"/>
        <w:ind w:firstLine="696" w:firstLineChars="200"/>
        <w:jc w:val="both"/>
        <w:rPr>
          <w:rFonts w:ascii="仿宋_GB2312" w:hAnsi="仿宋" w:eastAsia="仿宋_GB2312"/>
          <w:color w:val="auto"/>
          <w:spacing w:val="14"/>
          <w:kern w:val="2"/>
          <w:sz w:val="32"/>
          <w:szCs w:val="32"/>
        </w:rPr>
      </w:pPr>
      <w:r>
        <w:rPr>
          <w:rFonts w:hint="eastAsia" w:ascii="仿宋_GB2312" w:hAnsi="仿宋" w:eastAsia="仿宋_GB2312"/>
          <w:color w:val="auto"/>
          <w:spacing w:val="14"/>
          <w:kern w:val="2"/>
          <w:sz w:val="32"/>
          <w:szCs w:val="32"/>
        </w:rPr>
        <w:t>5.上年度1月、6月、12月发放工资的有效凭证；年度内安排残疾人就业未满1年的，提供就业时段最初月份、中间月份、最末月份工资发放有效凭证（如银行工资流水等）。</w:t>
      </w:r>
    </w:p>
    <w:p>
      <w:pPr>
        <w:spacing w:line="600" w:lineRule="exact"/>
        <w:ind w:firstLine="696" w:firstLineChars="200"/>
        <w:rPr>
          <w:rFonts w:ascii="仿宋_GB2312" w:hAnsi="仿宋" w:eastAsia="仿宋_GB2312"/>
          <w:color w:val="auto"/>
          <w:spacing w:val="14"/>
          <w:sz w:val="32"/>
          <w:szCs w:val="32"/>
        </w:rPr>
      </w:pPr>
      <w:r>
        <w:rPr>
          <w:rFonts w:hint="eastAsia" w:ascii="仿宋_GB2312" w:hAnsi="仿宋" w:eastAsia="仿宋_GB2312"/>
          <w:color w:val="auto"/>
          <w:spacing w:val="14"/>
          <w:sz w:val="32"/>
          <w:szCs w:val="32"/>
        </w:rPr>
        <w:t>6.以劳务派遣方式用工的，还需提交以下材料：</w:t>
      </w:r>
    </w:p>
    <w:p>
      <w:pPr>
        <w:spacing w:line="600" w:lineRule="exact"/>
        <w:ind w:firstLine="696" w:firstLineChars="200"/>
        <w:rPr>
          <w:rFonts w:ascii="仿宋_GB2312" w:hAnsi="仿宋" w:eastAsia="仿宋_GB2312"/>
          <w:color w:val="auto"/>
          <w:spacing w:val="14"/>
          <w:sz w:val="32"/>
          <w:szCs w:val="32"/>
        </w:rPr>
      </w:pPr>
      <w:r>
        <w:rPr>
          <w:rFonts w:hint="eastAsia" w:ascii="仿宋_GB2312" w:hAnsi="仿宋" w:eastAsia="仿宋_GB2312"/>
          <w:color w:val="auto"/>
          <w:spacing w:val="14"/>
          <w:sz w:val="32"/>
          <w:szCs w:val="32"/>
        </w:rPr>
        <w:t>（1）劳务派遣单位与残疾职工依法签订2年以上的固定期限的劳动合同（含变更劳动合同），应载明用工单位名称、用工单位统一社会信用代码、派遣时间；</w:t>
      </w:r>
    </w:p>
    <w:p>
      <w:pPr>
        <w:pStyle w:val="16"/>
        <w:shd w:val="clear" w:color="auto" w:fill="FFFFFF"/>
        <w:spacing w:before="0" w:beforeAutospacing="0" w:after="0" w:afterAutospacing="0" w:line="600" w:lineRule="exact"/>
        <w:ind w:firstLine="696" w:firstLineChars="200"/>
        <w:jc w:val="both"/>
        <w:rPr>
          <w:rFonts w:ascii="仿宋_GB2312" w:hAnsi="仿宋" w:eastAsia="仿宋_GB2312"/>
          <w:color w:val="auto"/>
          <w:spacing w:val="14"/>
          <w:kern w:val="2"/>
          <w:sz w:val="32"/>
          <w:szCs w:val="32"/>
        </w:rPr>
      </w:pPr>
      <w:r>
        <w:rPr>
          <w:rFonts w:hint="eastAsia" w:ascii="仿宋_GB2312" w:hAnsi="仿宋" w:eastAsia="仿宋_GB2312"/>
          <w:color w:val="auto"/>
          <w:spacing w:val="14"/>
          <w:kern w:val="2"/>
          <w:sz w:val="32"/>
          <w:szCs w:val="32"/>
        </w:rPr>
        <w:t>（2）劳务派遣单位的《劳务派遣经营许可证》；</w:t>
      </w:r>
    </w:p>
    <w:p>
      <w:pPr>
        <w:pStyle w:val="16"/>
        <w:shd w:val="clear" w:color="auto" w:fill="FFFFFF"/>
        <w:spacing w:before="0" w:beforeAutospacing="0" w:after="0" w:afterAutospacing="0" w:line="600" w:lineRule="exact"/>
        <w:ind w:firstLine="696" w:firstLineChars="200"/>
        <w:jc w:val="both"/>
        <w:rPr>
          <w:rFonts w:ascii="仿宋_GB2312" w:hAnsi="仿宋" w:eastAsia="仿宋_GB2312"/>
          <w:color w:val="auto"/>
          <w:spacing w:val="14"/>
          <w:kern w:val="2"/>
          <w:sz w:val="32"/>
          <w:szCs w:val="32"/>
        </w:rPr>
      </w:pPr>
      <w:r>
        <w:rPr>
          <w:rFonts w:hint="eastAsia" w:ascii="仿宋_GB2312" w:hAnsi="仿宋" w:eastAsia="仿宋_GB2312"/>
          <w:color w:val="auto"/>
          <w:spacing w:val="14"/>
          <w:kern w:val="2"/>
          <w:sz w:val="32"/>
          <w:szCs w:val="32"/>
        </w:rPr>
        <w:t>（3）劳务派遣单位与用工单位签订的《劳务派遣协议》；</w:t>
      </w:r>
    </w:p>
    <w:p>
      <w:pPr>
        <w:pStyle w:val="16"/>
        <w:shd w:val="clear" w:color="auto" w:fill="FFFFFF"/>
        <w:spacing w:before="0" w:beforeAutospacing="0" w:after="0" w:afterAutospacing="0" w:line="600" w:lineRule="exact"/>
        <w:ind w:firstLine="696" w:firstLineChars="200"/>
        <w:jc w:val="both"/>
        <w:rPr>
          <w:rFonts w:hint="eastAsia" w:ascii="仿宋_GB2312" w:hAnsi="仿宋" w:eastAsia="仿宋_GB2312"/>
          <w:color w:val="auto"/>
          <w:spacing w:val="14"/>
          <w:kern w:val="2"/>
          <w:sz w:val="32"/>
          <w:szCs w:val="32"/>
        </w:rPr>
      </w:pPr>
      <w:r>
        <w:rPr>
          <w:rFonts w:hint="eastAsia" w:ascii="仿宋_GB2312" w:hAnsi="仿宋" w:eastAsia="仿宋_GB2312"/>
          <w:color w:val="auto"/>
          <w:spacing w:val="14"/>
          <w:kern w:val="2"/>
          <w:sz w:val="32"/>
          <w:szCs w:val="32"/>
        </w:rPr>
        <w:t>（4）劳务派遣单位与用工单位签订的《</w:t>
      </w:r>
      <w:r>
        <w:rPr>
          <w:rFonts w:hint="eastAsia" w:ascii="仿宋_GB2312" w:hAnsi="仿宋" w:eastAsia="仿宋_GB2312" w:cs="Times New Roman"/>
          <w:color w:val="auto"/>
          <w:spacing w:val="14"/>
          <w:kern w:val="2"/>
          <w:sz w:val="32"/>
          <w:szCs w:val="32"/>
        </w:rPr>
        <w:t>四川省劳务派遣用工方式安排残疾人就</w:t>
      </w:r>
      <w:r>
        <w:rPr>
          <w:rFonts w:hint="eastAsia" w:ascii="仿宋_GB2312" w:hAnsi="仿宋_GB2312" w:eastAsia="仿宋_GB2312" w:cs="仿宋_GB2312"/>
          <w:color w:val="auto"/>
          <w:spacing w:val="14"/>
          <w:kern w:val="2"/>
          <w:sz w:val="32"/>
          <w:szCs w:val="32"/>
        </w:rPr>
        <w:t>业申报表</w:t>
      </w:r>
      <w:r>
        <w:rPr>
          <w:rFonts w:hint="eastAsia" w:ascii="仿宋_GB2312" w:hAnsi="仿宋" w:eastAsia="仿宋_GB2312"/>
          <w:color w:val="auto"/>
          <w:spacing w:val="14"/>
          <w:kern w:val="2"/>
          <w:sz w:val="32"/>
          <w:szCs w:val="32"/>
        </w:rPr>
        <w:t>》。</w:t>
      </w:r>
    </w:p>
    <w:p>
      <w:pPr>
        <w:pStyle w:val="16"/>
        <w:shd w:val="clear" w:color="auto" w:fill="FFFFFF"/>
        <w:spacing w:before="0" w:beforeAutospacing="0" w:after="0" w:afterAutospacing="0" w:line="600" w:lineRule="exact"/>
        <w:ind w:firstLine="696" w:firstLineChars="200"/>
        <w:jc w:val="both"/>
        <w:rPr>
          <w:rFonts w:ascii="仿宋_GB2312" w:hAnsi="仿宋" w:eastAsia="仿宋_GB2312"/>
          <w:color w:val="auto"/>
          <w:spacing w:val="14"/>
          <w:kern w:val="2"/>
          <w:sz w:val="32"/>
          <w:szCs w:val="32"/>
        </w:rPr>
      </w:pPr>
      <w:r>
        <w:rPr>
          <w:rFonts w:hint="eastAsia" w:ascii="仿宋_GB2312" w:hAnsi="仿宋" w:eastAsia="仿宋_GB2312"/>
          <w:color w:val="auto"/>
          <w:spacing w:val="14"/>
          <w:kern w:val="2"/>
          <w:sz w:val="32"/>
          <w:szCs w:val="32"/>
        </w:rPr>
        <w:t>7.</w:t>
      </w:r>
      <w:r>
        <w:rPr>
          <w:rFonts w:hint="eastAsia" w:ascii="仿宋_GB2312" w:hAnsi="仿宋" w:eastAsia="仿宋_GB2312" w:cs="Times New Roman"/>
          <w:color w:val="auto"/>
          <w:spacing w:val="14"/>
          <w:kern w:val="2"/>
          <w:sz w:val="32"/>
          <w:szCs w:val="32"/>
        </w:rPr>
        <w:t>残疾人签订劳动合同、为残疾人发放工资和缴纳社会保险为不同单位，但单位间存在上下级隶属关系的，</w:t>
      </w:r>
      <w:r>
        <w:rPr>
          <w:rFonts w:hint="eastAsia" w:ascii="仿宋_GB2312" w:hAnsi="仿宋" w:eastAsia="仿宋_GB2312"/>
          <w:color w:val="auto"/>
          <w:spacing w:val="14"/>
          <w:kern w:val="2"/>
          <w:sz w:val="32"/>
          <w:szCs w:val="32"/>
        </w:rPr>
        <w:t>还需提交能证明上下级隶属关系的材料和《个人所得税扣缴申报表》（加盖税务部门公章）。</w:t>
      </w:r>
    </w:p>
    <w:p>
      <w:pPr>
        <w:pStyle w:val="16"/>
        <w:shd w:val="clear" w:color="auto" w:fill="FFFFFF"/>
        <w:spacing w:before="0" w:beforeAutospacing="0" w:after="0" w:afterAutospacing="0" w:line="600" w:lineRule="exact"/>
        <w:ind w:firstLine="696" w:firstLineChars="200"/>
        <w:jc w:val="both"/>
        <w:rPr>
          <w:rFonts w:ascii="仿宋_GB2312" w:hAnsi="仿宋" w:eastAsia="仿宋_GB2312"/>
          <w:color w:val="auto"/>
          <w:spacing w:val="14"/>
          <w:kern w:val="2"/>
          <w:sz w:val="32"/>
          <w:szCs w:val="32"/>
        </w:rPr>
      </w:pPr>
      <w:r>
        <w:rPr>
          <w:rFonts w:hint="eastAsia" w:ascii="仿宋_GB2312" w:hAnsi="仿宋" w:eastAsia="仿宋_GB2312"/>
          <w:color w:val="auto"/>
          <w:spacing w:val="14"/>
          <w:kern w:val="2"/>
          <w:sz w:val="32"/>
          <w:szCs w:val="32"/>
        </w:rPr>
        <w:t>以上材料，网上申报的上传原件扫描件，现场申报的查验原件并留复印件（加盖用人单位公章）。</w:t>
      </w:r>
    </w:p>
    <w:p>
      <w:pPr>
        <w:spacing w:line="600" w:lineRule="exact"/>
        <w:ind w:firstLine="699" w:firstLineChars="200"/>
        <w:rPr>
          <w:rFonts w:ascii="仿宋_GB2312" w:hAnsi="仿宋" w:eastAsia="仿宋_GB2312" w:cs="黑体"/>
          <w:color w:val="auto"/>
          <w:spacing w:val="14"/>
          <w:sz w:val="32"/>
          <w:szCs w:val="32"/>
        </w:rPr>
      </w:pPr>
      <w:r>
        <w:rPr>
          <w:rFonts w:hint="eastAsia" w:ascii="仿宋_GB2312" w:hAnsi="仿宋" w:eastAsia="仿宋_GB2312"/>
          <w:b/>
          <w:bCs/>
          <w:color w:val="auto"/>
          <w:spacing w:val="14"/>
          <w:sz w:val="32"/>
          <w:szCs w:val="32"/>
        </w:rPr>
        <w:t>第八条</w:t>
      </w:r>
      <w:r>
        <w:rPr>
          <w:rFonts w:hint="eastAsia" w:ascii="仿宋_GB2312" w:hAnsi="仿宋" w:eastAsia="仿宋_GB2312"/>
          <w:color w:val="auto"/>
          <w:spacing w:val="14"/>
          <w:sz w:val="32"/>
          <w:szCs w:val="32"/>
        </w:rPr>
        <w:t xml:space="preserve">  残疾人就业服务机构</w:t>
      </w:r>
      <w:r>
        <w:rPr>
          <w:rFonts w:hint="eastAsia" w:ascii="仿宋_GB2312" w:hAnsi="仿宋" w:eastAsia="仿宋_GB2312" w:cs="黑体"/>
          <w:color w:val="auto"/>
          <w:spacing w:val="14"/>
          <w:sz w:val="32"/>
          <w:szCs w:val="32"/>
        </w:rPr>
        <w:t>实行“初审-审结”两级审核制度。残疾人就业服务机构具备法人资格的，由法定代表人负责审结；残疾人就业服务机构不具备法人资格的，由该机构负责人负责审结；当地未设立残疾人就业服务机构的，由当地同级残疾人联合会分管领导负责审结。</w:t>
      </w:r>
    </w:p>
    <w:p>
      <w:pPr>
        <w:spacing w:line="600" w:lineRule="exact"/>
        <w:ind w:firstLine="696" w:firstLineChars="200"/>
        <w:rPr>
          <w:rFonts w:ascii="仿宋_GB2312" w:hAnsi="仿宋" w:eastAsia="仿宋_GB2312"/>
          <w:color w:val="auto"/>
          <w:spacing w:val="14"/>
          <w:sz w:val="32"/>
          <w:szCs w:val="32"/>
        </w:rPr>
      </w:pPr>
      <w:r>
        <w:rPr>
          <w:rFonts w:hint="eastAsia" w:ascii="仿宋_GB2312" w:hAnsi="仿宋" w:eastAsia="仿宋_GB2312" w:cs="黑体"/>
          <w:color w:val="auto"/>
          <w:spacing w:val="14"/>
          <w:sz w:val="32"/>
          <w:szCs w:val="32"/>
        </w:rPr>
        <w:t>残疾人就业服务机构</w:t>
      </w:r>
      <w:r>
        <w:rPr>
          <w:rFonts w:hint="eastAsia" w:ascii="仿宋_GB2312" w:hAnsi="仿宋" w:eastAsia="仿宋_GB2312" w:cs="仿宋_GB2312"/>
          <w:color w:val="auto"/>
          <w:spacing w:val="14"/>
          <w:sz w:val="32"/>
          <w:szCs w:val="32"/>
        </w:rPr>
        <w:t>自用人单位提交申报材料之日起</w:t>
      </w:r>
      <w:r>
        <w:rPr>
          <w:rFonts w:hint="eastAsia" w:ascii="仿宋_GB2312" w:hAnsi="仿宋" w:eastAsia="仿宋_GB2312" w:cs="黑体"/>
          <w:color w:val="auto"/>
          <w:spacing w:val="14"/>
          <w:sz w:val="32"/>
          <w:szCs w:val="32"/>
        </w:rPr>
        <w:t>，10个工作日内办结并出具《四川省用人单位安排残疾人就业情况审核确认书》。</w:t>
      </w:r>
    </w:p>
    <w:p>
      <w:pPr>
        <w:spacing w:line="600" w:lineRule="exact"/>
        <w:ind w:firstLine="696" w:firstLineChars="200"/>
        <w:rPr>
          <w:rFonts w:ascii="仿宋_GB2312" w:hAnsi="仿宋" w:eastAsia="仿宋_GB2312"/>
          <w:color w:val="auto"/>
          <w:spacing w:val="14"/>
          <w:sz w:val="32"/>
          <w:szCs w:val="32"/>
        </w:rPr>
      </w:pPr>
      <w:r>
        <w:rPr>
          <w:rFonts w:hint="eastAsia" w:ascii="仿宋_GB2312" w:hAnsi="仿宋" w:eastAsia="仿宋_GB2312" w:cs="黑体"/>
          <w:color w:val="auto"/>
          <w:spacing w:val="14"/>
          <w:sz w:val="32"/>
          <w:szCs w:val="32"/>
        </w:rPr>
        <w:t>用人单位未按规定提交材料的，应一次性告知补正材料。经审核不符合要求的，应通知用人单位并告知原因。用人单位对审核结果有异议的，可补充相关材料在</w:t>
      </w:r>
      <w:r>
        <w:rPr>
          <w:rFonts w:hint="eastAsia" w:ascii="仿宋_GB2312" w:hAnsi="仿宋" w:eastAsia="仿宋_GB2312" w:cs="黑体"/>
          <w:color w:val="auto"/>
          <w:spacing w:val="14"/>
          <w:sz w:val="32"/>
          <w:szCs w:val="32"/>
          <w:lang w:eastAsia="zh-CN"/>
        </w:rPr>
        <w:t>申报</w:t>
      </w:r>
      <w:r>
        <w:rPr>
          <w:rFonts w:hint="eastAsia" w:ascii="仿宋_GB2312" w:hAnsi="仿宋" w:eastAsia="仿宋_GB2312" w:cs="黑体"/>
          <w:color w:val="auto"/>
          <w:spacing w:val="14"/>
          <w:sz w:val="32"/>
          <w:szCs w:val="32"/>
        </w:rPr>
        <w:t>期内重新申报。</w:t>
      </w:r>
    </w:p>
    <w:p>
      <w:pPr>
        <w:spacing w:line="600" w:lineRule="exact"/>
        <w:ind w:firstLine="696" w:firstLineChars="200"/>
        <w:rPr>
          <w:rFonts w:ascii="仿宋_GB2312" w:hAnsi="仿宋" w:eastAsia="仿宋_GB2312"/>
          <w:color w:val="auto"/>
          <w:spacing w:val="14"/>
          <w:sz w:val="32"/>
          <w:szCs w:val="32"/>
        </w:rPr>
      </w:pPr>
      <w:r>
        <w:rPr>
          <w:rFonts w:hint="eastAsia" w:ascii="仿宋_GB2312" w:hAnsi="仿宋" w:eastAsia="仿宋_GB2312" w:cs="黑体"/>
          <w:color w:val="auto"/>
          <w:spacing w:val="14"/>
          <w:sz w:val="32"/>
          <w:szCs w:val="32"/>
        </w:rPr>
        <w:t>各地可根据实际情况制定审核的具体流程。</w:t>
      </w:r>
      <w:r>
        <w:rPr>
          <w:rFonts w:hint="eastAsia" w:ascii="仿宋_GB2312" w:hAnsi="仿宋" w:eastAsia="仿宋_GB2312"/>
          <w:color w:val="auto"/>
          <w:spacing w:val="14"/>
          <w:sz w:val="32"/>
          <w:szCs w:val="32"/>
        </w:rPr>
        <w:t xml:space="preserve"> </w:t>
      </w:r>
    </w:p>
    <w:p>
      <w:pPr>
        <w:spacing w:line="600" w:lineRule="exact"/>
        <w:ind w:firstLine="699" w:firstLineChars="200"/>
        <w:rPr>
          <w:rFonts w:ascii="仿宋_GB2312" w:hAnsi="仿宋" w:eastAsia="仿宋_GB2312" w:cs="黑体"/>
          <w:color w:val="auto"/>
          <w:spacing w:val="14"/>
          <w:sz w:val="32"/>
          <w:szCs w:val="32"/>
        </w:rPr>
      </w:pPr>
      <w:r>
        <w:rPr>
          <w:rFonts w:hint="eastAsia" w:ascii="仿宋_GB2312" w:hAnsi="仿宋" w:eastAsia="仿宋_GB2312"/>
          <w:b/>
          <w:bCs/>
          <w:color w:val="auto"/>
          <w:spacing w:val="14"/>
          <w:sz w:val="32"/>
          <w:szCs w:val="32"/>
        </w:rPr>
        <w:t>第九条</w:t>
      </w:r>
      <w:r>
        <w:rPr>
          <w:rFonts w:hint="eastAsia" w:ascii="仿宋_GB2312" w:hAnsi="仿宋" w:eastAsia="仿宋_GB2312" w:cs="黑体"/>
          <w:color w:val="auto"/>
          <w:spacing w:val="14"/>
          <w:sz w:val="32"/>
          <w:szCs w:val="32"/>
        </w:rPr>
        <w:t xml:space="preserve">  残疾人就业服务机构应将认定的用人单位实际安排残疾人就业人数及时提供给同级税务机关。</w:t>
      </w:r>
    </w:p>
    <w:p>
      <w:pPr>
        <w:spacing w:line="600" w:lineRule="exact"/>
        <w:ind w:firstLine="699" w:firstLineChars="200"/>
        <w:rPr>
          <w:rFonts w:ascii="仿宋_GB2312" w:hAnsi="仿宋" w:eastAsia="仿宋_GB2312" w:cs="黑体"/>
          <w:color w:val="auto"/>
          <w:spacing w:val="14"/>
          <w:sz w:val="32"/>
          <w:szCs w:val="32"/>
        </w:rPr>
      </w:pPr>
      <w:r>
        <w:rPr>
          <w:rFonts w:hint="eastAsia" w:ascii="仿宋_GB2312" w:hAnsi="仿宋" w:eastAsia="仿宋_GB2312"/>
          <w:b/>
          <w:bCs/>
          <w:color w:val="auto"/>
          <w:spacing w:val="14"/>
          <w:sz w:val="32"/>
          <w:szCs w:val="32"/>
        </w:rPr>
        <w:t xml:space="preserve">第十条 </w:t>
      </w:r>
      <w:r>
        <w:rPr>
          <w:rFonts w:hint="eastAsia" w:ascii="仿宋_GB2312" w:hAnsi="仿宋" w:eastAsia="仿宋_GB2312" w:cs="黑体"/>
          <w:color w:val="auto"/>
          <w:spacing w:val="14"/>
          <w:sz w:val="32"/>
          <w:szCs w:val="32"/>
        </w:rPr>
        <w:t xml:space="preserve"> 用人单位可直接通过</w:t>
      </w:r>
      <w:r>
        <w:rPr>
          <w:rFonts w:hint="eastAsia" w:ascii="仿宋_GB2312" w:hAnsi="仿宋" w:eastAsia="仿宋_GB2312"/>
          <w:color w:val="auto"/>
          <w:spacing w:val="14"/>
          <w:sz w:val="32"/>
          <w:szCs w:val="32"/>
        </w:rPr>
        <w:t>四川政务服务网或</w:t>
      </w:r>
      <w:r>
        <w:rPr>
          <w:rFonts w:hint="eastAsia" w:ascii="仿宋_GB2312" w:hAnsi="仿宋_GB2312" w:eastAsia="仿宋_GB2312" w:cs="仿宋_GB2312"/>
          <w:color w:val="auto"/>
          <w:sz w:val="32"/>
          <w:szCs w:val="32"/>
        </w:rPr>
        <w:t>四川省</w:t>
      </w:r>
      <w:r>
        <w:rPr>
          <w:rFonts w:hint="eastAsia" w:ascii="仿宋_GB2312" w:hAnsi="仿宋_GB2312" w:eastAsia="仿宋_GB2312" w:cs="仿宋_GB2312"/>
          <w:color w:val="auto"/>
          <w:spacing w:val="11"/>
          <w:sz w:val="32"/>
          <w:szCs w:val="32"/>
        </w:rPr>
        <w:t>用人</w:t>
      </w:r>
      <w:r>
        <w:rPr>
          <w:rFonts w:hint="eastAsia" w:ascii="仿宋_GB2312" w:hAnsi="仿宋_GB2312" w:eastAsia="仿宋_GB2312" w:cs="仿宋_GB2312"/>
          <w:color w:val="auto"/>
          <w:sz w:val="32"/>
          <w:szCs w:val="32"/>
        </w:rPr>
        <w:t>单位安置残疾人就业网上申报系统打印《四川省用人单位安排残疾人就业情况审核确认书》，</w:t>
      </w:r>
      <w:r>
        <w:rPr>
          <w:rFonts w:hint="eastAsia" w:ascii="仿宋_GB2312" w:hAnsi="仿宋" w:eastAsia="仿宋_GB2312" w:cs="黑体"/>
          <w:color w:val="auto"/>
          <w:spacing w:val="14"/>
          <w:sz w:val="32"/>
          <w:szCs w:val="32"/>
        </w:rPr>
        <w:t>如需加盖公章的《四川省用人单位安排残疾人就业情况审核确认书》，可到当地残疾人就业服务机构现场办理，也可由残疾人就业服务机构采取邮寄方式提供。</w:t>
      </w:r>
    </w:p>
    <w:p>
      <w:pPr>
        <w:pStyle w:val="2"/>
        <w:ind w:left="0" w:leftChars="0" w:firstLine="696"/>
        <w:rPr>
          <w:rFonts w:ascii="仿宋_GB2312" w:hAnsi="仿宋" w:eastAsia="仿宋_GB2312"/>
          <w:color w:val="auto"/>
          <w:spacing w:val="14"/>
          <w:sz w:val="32"/>
          <w:szCs w:val="32"/>
        </w:rPr>
      </w:pPr>
      <w:r>
        <w:rPr>
          <w:rFonts w:hint="eastAsia" w:ascii="仿宋_GB2312" w:hAnsi="仿宋" w:eastAsia="仿宋_GB2312"/>
          <w:b/>
          <w:color w:val="auto"/>
          <w:spacing w:val="14"/>
          <w:sz w:val="32"/>
          <w:szCs w:val="32"/>
        </w:rPr>
        <w:t>第十一条</w:t>
      </w:r>
      <w:r>
        <w:rPr>
          <w:rFonts w:hint="eastAsia" w:ascii="仿宋_GB2312" w:hAnsi="仿宋" w:eastAsia="仿宋_GB2312"/>
          <w:color w:val="auto"/>
          <w:spacing w:val="14"/>
          <w:sz w:val="32"/>
          <w:szCs w:val="32"/>
        </w:rPr>
        <w:t xml:space="preserve">  残疾人联合会和残疾人就业服务机构审核人员应严格执行本办法规定。审核工作中玩忽职守、徇私舞弊的，依法给予行政处分，构成犯罪的依法追究刑事责任。</w:t>
      </w:r>
    </w:p>
    <w:p>
      <w:pPr>
        <w:pStyle w:val="2"/>
        <w:ind w:left="0" w:leftChars="0" w:firstLine="696"/>
        <w:rPr>
          <w:rFonts w:ascii="黑体" w:hAnsi="黑体" w:eastAsia="黑体"/>
          <w:color w:val="auto"/>
          <w:spacing w:val="14"/>
          <w:sz w:val="32"/>
          <w:szCs w:val="32"/>
        </w:rPr>
      </w:pPr>
      <w:r>
        <w:rPr>
          <w:rFonts w:hint="eastAsia" w:ascii="仿宋_GB2312" w:hAnsi="仿宋" w:eastAsia="仿宋_GB2312"/>
          <w:b/>
          <w:color w:val="auto"/>
          <w:spacing w:val="14"/>
          <w:sz w:val="32"/>
          <w:szCs w:val="32"/>
        </w:rPr>
        <w:t>第十二条</w:t>
      </w:r>
      <w:r>
        <w:rPr>
          <w:rFonts w:hint="eastAsia" w:ascii="仿宋_GB2312" w:hAnsi="仿宋" w:eastAsia="仿宋_GB2312"/>
          <w:color w:val="auto"/>
          <w:spacing w:val="14"/>
          <w:sz w:val="32"/>
          <w:szCs w:val="32"/>
        </w:rPr>
        <w:t xml:space="preserve">  各市（州）、县（市、区）可根据本办法并结合当地实际，制定实施办法。</w:t>
      </w:r>
    </w:p>
    <w:p>
      <w:pPr>
        <w:spacing w:line="600" w:lineRule="exact"/>
        <w:ind w:firstLine="699" w:firstLineChars="200"/>
        <w:rPr>
          <w:rFonts w:ascii="仿宋_GB2312" w:hAnsi="仿宋" w:eastAsia="仿宋_GB2312"/>
          <w:color w:val="auto"/>
          <w:spacing w:val="14"/>
          <w:sz w:val="32"/>
          <w:szCs w:val="32"/>
        </w:rPr>
      </w:pPr>
      <w:r>
        <w:rPr>
          <w:rFonts w:hint="eastAsia" w:ascii="仿宋_GB2312" w:hAnsi="仿宋" w:eastAsia="仿宋_GB2312"/>
          <w:b/>
          <w:color w:val="auto"/>
          <w:spacing w:val="14"/>
          <w:sz w:val="32"/>
          <w:szCs w:val="32"/>
        </w:rPr>
        <w:t>第十三条</w:t>
      </w:r>
      <w:r>
        <w:rPr>
          <w:rFonts w:hint="eastAsia" w:ascii="仿宋_GB2312" w:hAnsi="仿宋" w:eastAsia="仿宋_GB2312"/>
          <w:color w:val="auto"/>
          <w:spacing w:val="14"/>
          <w:sz w:val="32"/>
          <w:szCs w:val="32"/>
        </w:rPr>
        <w:t xml:space="preserve">  本办法由四川省残疾人联合会负责解释。</w:t>
      </w:r>
    </w:p>
    <w:p>
      <w:pPr>
        <w:ind w:firstLine="699" w:firstLineChars="200"/>
        <w:rPr>
          <w:rFonts w:hint="eastAsia" w:ascii="仿宋_GB2312" w:hAnsi="仿宋" w:eastAsia="仿宋_GB2312"/>
          <w:color w:val="auto"/>
          <w:spacing w:val="14"/>
          <w:sz w:val="32"/>
          <w:szCs w:val="32"/>
          <w:lang w:val="en-US" w:eastAsia="zh-CN"/>
        </w:rPr>
      </w:pPr>
      <w:r>
        <w:rPr>
          <w:rFonts w:hint="eastAsia" w:ascii="仿宋_GB2312" w:hAnsi="仿宋" w:eastAsia="仿宋_GB2312"/>
          <w:b/>
          <w:color w:val="auto"/>
          <w:spacing w:val="14"/>
          <w:sz w:val="32"/>
          <w:szCs w:val="32"/>
        </w:rPr>
        <w:t>第十四条</w:t>
      </w:r>
      <w:r>
        <w:rPr>
          <w:rFonts w:hint="eastAsia" w:ascii="仿宋_GB2312" w:hAnsi="仿宋" w:eastAsia="仿宋_GB2312"/>
          <w:color w:val="auto"/>
          <w:spacing w:val="14"/>
          <w:sz w:val="32"/>
          <w:szCs w:val="32"/>
        </w:rPr>
        <w:t xml:space="preserve">  本办法自发布之日起施行，《四川省用人单位按比例安置残疾人就业审核办法（试行）》（</w:t>
      </w:r>
      <w:r>
        <w:rPr>
          <w:rStyle w:val="9"/>
          <w:rFonts w:hint="eastAsia" w:ascii="仿宋_GB2312" w:eastAsia="仿宋_GB2312"/>
          <w:b w:val="0"/>
          <w:color w:val="auto"/>
          <w:spacing w:val="10"/>
          <w:sz w:val="30"/>
          <w:szCs w:val="30"/>
        </w:rPr>
        <w:t>川残办</w:t>
      </w:r>
      <w:r>
        <w:rPr>
          <w:rStyle w:val="9"/>
          <w:rFonts w:hint="eastAsia" w:ascii="仿宋_GB2312" w:hAnsi="华文中宋" w:eastAsia="仿宋_GB2312"/>
          <w:b w:val="0"/>
          <w:color w:val="auto"/>
          <w:spacing w:val="10"/>
          <w:sz w:val="30"/>
          <w:szCs w:val="30"/>
        </w:rPr>
        <w:t>〔2017〕46号</w:t>
      </w:r>
      <w:r>
        <w:rPr>
          <w:rFonts w:hint="eastAsia" w:ascii="仿宋_GB2312" w:hAnsi="仿宋" w:eastAsia="仿宋_GB2312"/>
          <w:color w:val="auto"/>
          <w:spacing w:val="14"/>
          <w:sz w:val="32"/>
          <w:szCs w:val="32"/>
        </w:rPr>
        <w:t>）即行废止。</w:t>
      </w:r>
      <w:r>
        <w:rPr>
          <w:rFonts w:hint="eastAsia" w:ascii="仿宋_GB2312" w:hAnsi="仿宋" w:eastAsia="仿宋_GB2312"/>
          <w:color w:val="auto"/>
          <w:spacing w:val="14"/>
          <w:sz w:val="32"/>
          <w:szCs w:val="32"/>
          <w:lang w:eastAsia="zh-CN"/>
        </w:rPr>
        <w:t>国家对用人单位按比例安排残疾人就业情况审核另有相关政策的，按其规定执行。</w:t>
      </w:r>
    </w:p>
    <w:p>
      <w:pPr>
        <w:spacing w:line="600" w:lineRule="exact"/>
        <w:rPr>
          <w:rFonts w:ascii="仿宋_GB2312" w:hAnsi="仿宋" w:eastAsia="仿宋_GB2312"/>
          <w:color w:val="auto"/>
          <w:spacing w:val="14"/>
          <w:sz w:val="28"/>
          <w:szCs w:val="28"/>
        </w:rPr>
      </w:pPr>
      <w:r>
        <w:rPr>
          <w:rFonts w:hint="eastAsia" w:ascii="仿宋_GB2312" w:hAnsi="仿宋" w:eastAsia="仿宋_GB2312"/>
          <w:color w:val="auto"/>
          <w:spacing w:val="14"/>
          <w:sz w:val="28"/>
          <w:szCs w:val="28"/>
        </w:rPr>
        <w:t xml:space="preserve"> </w:t>
      </w:r>
    </w:p>
    <w:p>
      <w:pPr>
        <w:ind w:left="2030" w:leftChars="304" w:hanging="1392" w:hangingChars="400"/>
        <w:rPr>
          <w:rFonts w:ascii="仿宋_GB2312" w:hAnsi="仿宋" w:eastAsia="仿宋_GB2312"/>
          <w:color w:val="auto"/>
          <w:spacing w:val="14"/>
          <w:sz w:val="32"/>
          <w:szCs w:val="32"/>
        </w:rPr>
      </w:pPr>
      <w:r>
        <w:rPr>
          <w:rFonts w:hint="eastAsia" w:ascii="仿宋_GB2312" w:hAnsi="仿宋" w:eastAsia="仿宋_GB2312"/>
          <w:color w:val="auto"/>
          <w:spacing w:val="14"/>
          <w:sz w:val="32"/>
          <w:szCs w:val="32"/>
        </w:rPr>
        <w:t>附件：1.四川省残疾人就业情况年报表</w:t>
      </w:r>
    </w:p>
    <w:p>
      <w:pPr>
        <w:ind w:left="1944" w:leftChars="760" w:hanging="348" w:hangingChars="100"/>
        <w:rPr>
          <w:rFonts w:ascii="仿宋_GB2312" w:hAnsi="仿宋" w:eastAsia="仿宋_GB2312"/>
          <w:color w:val="auto"/>
          <w:spacing w:val="14"/>
          <w:sz w:val="32"/>
          <w:szCs w:val="32"/>
        </w:rPr>
      </w:pPr>
      <w:r>
        <w:rPr>
          <w:rFonts w:hint="eastAsia" w:ascii="仿宋_GB2312" w:hAnsi="仿宋" w:eastAsia="仿宋_GB2312"/>
          <w:color w:val="auto"/>
          <w:spacing w:val="14"/>
          <w:sz w:val="32"/>
          <w:szCs w:val="32"/>
        </w:rPr>
        <w:t>2.四川省劳务派遣用工方式安排残疾人就 业申报表</w:t>
      </w:r>
    </w:p>
    <w:p>
      <w:pPr>
        <w:pStyle w:val="2"/>
        <w:ind w:left="2102" w:leftChars="504" w:hanging="1044" w:hangingChars="300"/>
        <w:rPr>
          <w:rFonts w:ascii="仿宋_GB2312" w:hAnsi="仿宋" w:eastAsia="仿宋_GB2312"/>
          <w:color w:val="auto"/>
          <w:spacing w:val="14"/>
          <w:sz w:val="32"/>
          <w:szCs w:val="32"/>
        </w:rPr>
      </w:pPr>
      <w:r>
        <w:rPr>
          <w:rFonts w:hint="eastAsia" w:ascii="仿宋_GB2312" w:hAnsi="仿宋" w:eastAsia="仿宋_GB2312"/>
          <w:color w:val="auto"/>
          <w:spacing w:val="14"/>
          <w:sz w:val="32"/>
          <w:szCs w:val="32"/>
        </w:rPr>
        <w:t xml:space="preserve">   3.四川省用人单位安排残疾人就业情况审核确认书</w:t>
      </w:r>
    </w:p>
    <w:p>
      <w:pPr>
        <w:pStyle w:val="2"/>
        <w:rPr>
          <w:color w:val="auto"/>
        </w:rPr>
      </w:pPr>
    </w:p>
    <w:p>
      <w:pPr>
        <w:pStyle w:val="2"/>
        <w:rPr>
          <w:color w:val="auto"/>
        </w:rPr>
      </w:pPr>
    </w:p>
    <w:p>
      <w:pPr>
        <w:rPr>
          <w:rFonts w:ascii="仿宋" w:hAnsi="仿宋" w:eastAsia="仿宋"/>
          <w:color w:val="auto"/>
          <w:sz w:val="28"/>
          <w:szCs w:val="28"/>
        </w:rPr>
      </w:pPr>
    </w:p>
    <w:p>
      <w:pPr>
        <w:rPr>
          <w:rFonts w:ascii="仿宋" w:hAnsi="仿宋" w:eastAsia="仿宋"/>
          <w:color w:val="auto"/>
          <w:sz w:val="28"/>
          <w:szCs w:val="28"/>
        </w:rPr>
        <w:sectPr>
          <w:headerReference r:id="rId5" w:type="first"/>
          <w:headerReference r:id="rId3" w:type="default"/>
          <w:footerReference r:id="rId6" w:type="default"/>
          <w:headerReference r:id="rId4" w:type="even"/>
          <w:pgSz w:w="11906" w:h="16838"/>
          <w:pgMar w:top="1440" w:right="1800" w:bottom="1440" w:left="1800" w:header="851" w:footer="992" w:gutter="0"/>
          <w:cols w:space="425" w:num="1"/>
          <w:docGrid w:type="lines" w:linePitch="312" w:charSpace="0"/>
        </w:sectPr>
      </w:pPr>
    </w:p>
    <w:p>
      <w:pPr>
        <w:spacing w:line="600" w:lineRule="exact"/>
        <w:rPr>
          <w:rFonts w:ascii="黑体" w:hAnsi="黑体" w:eastAsia="黑体" w:cs="黑体"/>
          <w:color w:val="auto"/>
          <w:sz w:val="32"/>
          <w:szCs w:val="32"/>
        </w:rPr>
      </w:pPr>
      <w:r>
        <w:rPr>
          <w:rFonts w:hint="eastAsia" w:ascii="黑体" w:hAnsi="黑体" w:eastAsia="黑体" w:cs="黑体"/>
          <w:color w:val="auto"/>
          <w:sz w:val="32"/>
          <w:szCs w:val="32"/>
        </w:rPr>
        <w:t>附件1</w:t>
      </w:r>
    </w:p>
    <w:p>
      <w:pPr>
        <w:spacing w:line="420" w:lineRule="exact"/>
        <w:jc w:val="center"/>
        <w:rPr>
          <w:rFonts w:ascii="方正小标宋简体" w:hAnsi="方正小标宋简体" w:eastAsia="方正小标宋简体" w:cs="方正小标宋简体"/>
          <w:b/>
          <w:bCs/>
          <w:color w:val="auto"/>
          <w:spacing w:val="29"/>
          <w:sz w:val="36"/>
          <w:szCs w:val="36"/>
        </w:rPr>
      </w:pPr>
      <w:r>
        <w:rPr>
          <w:rFonts w:hint="eastAsia" w:ascii="方正小标宋简体" w:hAnsi="方正小标宋简体" w:eastAsia="方正小标宋简体" w:cs="方正小标宋简体"/>
          <w:b/>
          <w:bCs/>
          <w:color w:val="auto"/>
          <w:spacing w:val="29"/>
          <w:sz w:val="36"/>
          <w:szCs w:val="36"/>
        </w:rPr>
        <w:t>四川省残疾人就业情况年报表</w:t>
      </w:r>
    </w:p>
    <w:p>
      <w:pPr>
        <w:spacing w:line="420" w:lineRule="exact"/>
        <w:ind w:firstLine="5261" w:firstLineChars="1542"/>
        <w:rPr>
          <w:color w:val="auto"/>
        </w:rPr>
      </w:pPr>
      <w:r>
        <w:rPr>
          <w:rFonts w:hint="eastAsia" w:ascii="楷体" w:hAnsi="楷体" w:eastAsia="楷体" w:cs="楷体"/>
          <w:b/>
          <w:bCs/>
          <w:color w:val="auto"/>
          <w:spacing w:val="20"/>
          <w:sz w:val="30"/>
          <w:szCs w:val="30"/>
        </w:rPr>
        <w:t xml:space="preserve">（       ）年度            </w:t>
      </w:r>
      <w:r>
        <w:rPr>
          <w:rFonts w:hint="eastAsia"/>
          <w:color w:val="auto"/>
        </w:rPr>
        <w:t>表</w:t>
      </w:r>
      <w:r>
        <w:rPr>
          <w:color w:val="auto"/>
        </w:rPr>
        <w:t xml:space="preserve">    </w:t>
      </w:r>
      <w:r>
        <w:rPr>
          <w:rFonts w:hint="eastAsia"/>
          <w:color w:val="auto"/>
        </w:rPr>
        <w:t>号：川残01表</w:t>
      </w:r>
    </w:p>
    <w:p>
      <w:pPr>
        <w:spacing w:line="0" w:lineRule="atLeast"/>
        <w:ind w:firstLine="10080" w:firstLineChars="4800"/>
        <w:rPr>
          <w:color w:val="auto"/>
        </w:rPr>
      </w:pPr>
      <w:r>
        <w:rPr>
          <w:rFonts w:hint="eastAsia"/>
          <w:color w:val="auto"/>
        </w:rPr>
        <w:t>制表机关：四川省残疾人联合会</w:t>
      </w:r>
    </w:p>
    <w:p>
      <w:pPr>
        <w:spacing w:line="0" w:lineRule="atLeast"/>
        <w:ind w:firstLine="10080" w:firstLineChars="4800"/>
        <w:rPr>
          <w:color w:val="auto"/>
        </w:rPr>
      </w:pPr>
      <w:r>
        <w:rPr>
          <w:rFonts w:hint="eastAsia"/>
          <w:color w:val="auto"/>
        </w:rPr>
        <w:t>批准机关：四川省统计局</w:t>
      </w:r>
    </w:p>
    <w:p>
      <w:pPr>
        <w:spacing w:line="0" w:lineRule="atLeast"/>
        <w:ind w:firstLine="10080" w:firstLineChars="4800"/>
        <w:rPr>
          <w:rFonts w:ascii="宋体" w:hAnsi="宋体"/>
          <w:color w:val="auto"/>
          <w:spacing w:val="10"/>
          <w:szCs w:val="21"/>
        </w:rPr>
      </w:pPr>
      <w:r>
        <w:rPr>
          <w:rFonts w:hint="eastAsia"/>
          <w:color w:val="auto"/>
        </w:rPr>
        <w:t>批准文号：</w:t>
      </w:r>
      <w:r>
        <w:rPr>
          <w:rFonts w:hint="eastAsia" w:ascii="宋体" w:hAnsi="宋体"/>
          <w:color w:val="auto"/>
          <w:szCs w:val="21"/>
        </w:rPr>
        <w:t>川统计</w:t>
      </w:r>
      <w:r>
        <w:rPr>
          <w:rFonts w:hint="eastAsia" w:ascii="宋体" w:hAnsi="宋体"/>
          <w:color w:val="auto"/>
          <w:spacing w:val="10"/>
          <w:szCs w:val="21"/>
        </w:rPr>
        <w:t>函〔2016〕35号</w:t>
      </w:r>
    </w:p>
    <w:p>
      <w:pPr>
        <w:ind w:left="-199" w:leftChars="-95"/>
        <w:rPr>
          <w:rFonts w:ascii="宋体" w:hAnsi="宋体"/>
          <w:b/>
          <w:color w:val="auto"/>
          <w:sz w:val="24"/>
        </w:rPr>
      </w:pPr>
      <w:r>
        <w:rPr>
          <w:rFonts w:hint="eastAsia" w:ascii="宋体" w:hAnsi="宋体"/>
          <w:b/>
          <w:color w:val="auto"/>
          <w:sz w:val="24"/>
        </w:rPr>
        <w:t>用人单位名称（公章）：</w:t>
      </w:r>
    </w:p>
    <w:tbl>
      <w:tblPr>
        <w:tblStyle w:val="7"/>
        <w:tblW w:w="15660" w:type="dxa"/>
        <w:tblInd w:w="-6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86"/>
        <w:gridCol w:w="2490"/>
        <w:gridCol w:w="1688"/>
        <w:gridCol w:w="6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15660" w:type="dxa"/>
            <w:gridSpan w:val="4"/>
            <w:tcBorders>
              <w:left w:val="nil"/>
              <w:right w:val="nil"/>
            </w:tcBorders>
            <w:shd w:val="clear" w:color="auto" w:fill="auto"/>
          </w:tcPr>
          <w:p>
            <w:pPr>
              <w:spacing w:line="0" w:lineRule="atLeast"/>
              <w:rPr>
                <w:rFonts w:ascii="宋体" w:hAnsi="宋体"/>
                <w:color w:val="auto"/>
                <w:sz w:val="24"/>
              </w:rPr>
            </w:pPr>
            <w:r>
              <w:rPr>
                <w:rFonts w:hint="eastAsia" w:ascii="宋体" w:hAnsi="宋体" w:cs="宋体"/>
                <w:b/>
                <w:color w:val="auto"/>
                <w:sz w:val="24"/>
              </w:rPr>
              <w:t>组织机构代码</w:t>
            </w:r>
            <w:r>
              <w:rPr>
                <w:rFonts w:hint="eastAsia" w:ascii="宋体" w:hAnsi="宋体"/>
                <w:color w:val="auto"/>
                <w:sz w:val="24"/>
              </w:rPr>
              <w:t xml:space="preserve">□□□□□□□□□□□ </w:t>
            </w:r>
            <w:r>
              <w:rPr>
                <w:rFonts w:hint="eastAsia" w:ascii="宋体" w:hAnsi="宋体" w:cs="宋体"/>
                <w:b/>
                <w:color w:val="auto"/>
                <w:sz w:val="24"/>
              </w:rPr>
              <w:t>单位社保编码</w:t>
            </w:r>
            <w:r>
              <w:rPr>
                <w:rFonts w:hint="eastAsia" w:ascii="宋体" w:hAnsi="宋体"/>
                <w:color w:val="auto"/>
                <w:sz w:val="24"/>
              </w:rPr>
              <w:t xml:space="preserve">□□□□□□□  </w:t>
            </w:r>
            <w:r>
              <w:rPr>
                <w:rFonts w:hint="eastAsia" w:ascii="宋体" w:hAnsi="宋体" w:cs="宋体"/>
                <w:b/>
                <w:color w:val="auto"/>
                <w:sz w:val="24"/>
              </w:rPr>
              <w:t>统一信用代码</w:t>
            </w:r>
            <w:r>
              <w:rPr>
                <w:rFonts w:hint="eastAsia" w:ascii="宋体" w:hAnsi="宋体"/>
                <w:color w:val="auto"/>
                <w:sz w:val="24"/>
              </w:rPr>
              <w:t>□□□□□□□□□□□□□□□□□□</w:t>
            </w:r>
          </w:p>
          <w:p>
            <w:pPr>
              <w:spacing w:line="0" w:lineRule="atLeast"/>
              <w:rPr>
                <w:rFonts w:ascii="宋体" w:hAnsi="宋体"/>
                <w:color w:val="auto"/>
                <w:sz w:val="24"/>
                <w:bdr w:val="single" w:color="auto" w:sz="4" w:space="0"/>
              </w:rPr>
            </w:pPr>
            <w:r>
              <w:rPr>
                <w:rFonts w:hint="eastAsia" w:ascii="宋体" w:hAnsi="宋体" w:cs="宋体"/>
                <w:b/>
                <w:color w:val="auto"/>
                <w:sz w:val="24"/>
              </w:rPr>
              <w:t>税务代码</w:t>
            </w:r>
            <w:r>
              <w:rPr>
                <w:rFonts w:hint="eastAsia" w:ascii="宋体" w:hAnsi="宋体"/>
                <w:color w:val="auto"/>
                <w:sz w:val="24"/>
              </w:rPr>
              <w:t xml:space="preserve">□□□□□□□□□□□□□□□  </w:t>
            </w:r>
            <w:r>
              <w:rPr>
                <w:rFonts w:hint="eastAsia" w:ascii="宋体" w:hAnsi="宋体" w:cs="宋体"/>
                <w:b/>
                <w:color w:val="auto"/>
                <w:sz w:val="24"/>
              </w:rPr>
              <w:t>单位性质：</w:t>
            </w:r>
            <w:r>
              <w:rPr>
                <w:rFonts w:hint="eastAsia" w:ascii="宋体" w:hAnsi="宋体"/>
                <w:color w:val="auto"/>
                <w:sz w:val="24"/>
              </w:rPr>
              <w:t>□党政机关 □人民团体 □事业单位 □国营企业 □民营企业 □外资企业 □民办非企业</w:t>
            </w:r>
          </w:p>
          <w:p>
            <w:pPr>
              <w:spacing w:line="0" w:lineRule="atLeast"/>
              <w:rPr>
                <w:rFonts w:ascii="宋体" w:hAnsi="宋体"/>
                <w:color w:val="auto"/>
                <w:sz w:val="24"/>
                <w:u w:val="single"/>
              </w:rPr>
            </w:pPr>
            <w:r>
              <w:rPr>
                <w:rFonts w:hint="eastAsia" w:ascii="宋体" w:hAnsi="宋体" w:cs="宋体"/>
                <w:b/>
                <w:color w:val="auto"/>
                <w:sz w:val="24"/>
              </w:rPr>
              <w:t>单位负责人</w:t>
            </w:r>
            <w:r>
              <w:rPr>
                <w:rFonts w:hint="eastAsia" w:ascii="宋体" w:hAnsi="宋体" w:cs="宋体"/>
                <w:color w:val="auto"/>
                <w:sz w:val="24"/>
                <w:u w:val="single"/>
              </w:rPr>
              <w:t xml:space="preserve">               </w:t>
            </w:r>
            <w:r>
              <w:rPr>
                <w:rFonts w:hint="eastAsia" w:ascii="宋体" w:hAnsi="宋体" w:cs="宋体"/>
                <w:color w:val="auto"/>
                <w:sz w:val="24"/>
              </w:rPr>
              <w:t xml:space="preserve"> </w:t>
            </w:r>
            <w:r>
              <w:rPr>
                <w:rFonts w:hint="eastAsia" w:ascii="宋体" w:hAnsi="宋体" w:cs="宋体"/>
                <w:b/>
                <w:color w:val="auto"/>
                <w:sz w:val="24"/>
              </w:rPr>
              <w:t>单位地址（邮编）</w:t>
            </w:r>
            <w:r>
              <w:rPr>
                <w:rFonts w:hint="eastAsia" w:ascii="宋体" w:hAnsi="宋体" w:cs="宋体"/>
                <w:color w:val="auto"/>
                <w:sz w:val="24"/>
                <w:u w:val="single"/>
              </w:rPr>
              <w:t xml:space="preserve">                                           </w:t>
            </w:r>
            <w:r>
              <w:rPr>
                <w:rFonts w:hint="eastAsia" w:ascii="宋体" w:hAnsi="宋体" w:cs="宋体"/>
                <w:color w:val="auto"/>
                <w:sz w:val="24"/>
              </w:rPr>
              <w:t xml:space="preserve">   </w:t>
            </w:r>
            <w:r>
              <w:rPr>
                <w:rFonts w:hint="eastAsia" w:ascii="宋体" w:hAnsi="宋体" w:cs="宋体"/>
                <w:b/>
                <w:color w:val="auto"/>
                <w:sz w:val="24"/>
              </w:rPr>
              <w:t>联 系 人</w:t>
            </w:r>
            <w:r>
              <w:rPr>
                <w:rFonts w:hint="eastAsia" w:ascii="宋体" w:hAnsi="宋体" w:cs="宋体"/>
                <w:color w:val="auto"/>
                <w:sz w:val="24"/>
                <w:u w:val="single"/>
              </w:rPr>
              <w:t xml:space="preserve">           </w:t>
            </w:r>
            <w:r>
              <w:rPr>
                <w:rFonts w:hint="eastAsia" w:ascii="宋体" w:hAnsi="宋体" w:cs="宋体"/>
                <w:b/>
                <w:color w:val="auto"/>
                <w:sz w:val="24"/>
              </w:rPr>
              <w:t>电 话</w:t>
            </w:r>
            <w:r>
              <w:rPr>
                <w:rFonts w:hint="eastAsia" w:ascii="宋体" w:hAnsi="宋体" w:cs="宋体"/>
                <w:color w:val="auto"/>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15660" w:type="dxa"/>
            <w:gridSpan w:val="4"/>
            <w:tcBorders>
              <w:left w:val="nil"/>
              <w:bottom w:val="single" w:color="auto" w:sz="4" w:space="0"/>
              <w:right w:val="nil"/>
            </w:tcBorders>
            <w:shd w:val="clear" w:color="auto" w:fill="auto"/>
            <w:vAlign w:val="center"/>
          </w:tcPr>
          <w:p>
            <w:pPr>
              <w:jc w:val="center"/>
              <w:rPr>
                <w:rFonts w:ascii="宋体" w:hAnsi="宋体"/>
                <w:b/>
                <w:color w:val="auto"/>
                <w:sz w:val="24"/>
              </w:rPr>
            </w:pPr>
            <w:r>
              <w:rPr>
                <w:rFonts w:hint="eastAsia" w:ascii="方正小标宋简体" w:hAnsi="方正小标宋简体" w:eastAsia="方正小标宋简体" w:cs="方正小标宋简体"/>
                <w:b/>
                <w:bCs/>
                <w:color w:val="auto"/>
                <w:spacing w:val="29"/>
                <w:sz w:val="24"/>
              </w:rPr>
              <w:t>在岗残疾职工信息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5660" w:type="dxa"/>
            <w:gridSpan w:val="4"/>
            <w:tcBorders>
              <w:top w:val="single" w:color="auto" w:sz="4" w:space="0"/>
              <w:left w:val="nil"/>
              <w:bottom w:val="nil"/>
              <w:right w:val="nil"/>
            </w:tcBorders>
            <w:shd w:val="clear" w:color="auto" w:fill="auto"/>
            <w:vAlign w:val="center"/>
          </w:tcPr>
          <w:p>
            <w:pPr>
              <w:spacing w:line="0" w:lineRule="atLeast"/>
              <w:rPr>
                <w:rFonts w:ascii="宋体" w:hAnsi="宋体"/>
                <w:b/>
                <w:color w:val="auto"/>
                <w:spacing w:val="-6"/>
                <w:sz w:val="24"/>
              </w:rPr>
            </w:pPr>
            <w:r>
              <w:rPr>
                <w:rFonts w:hint="eastAsia" w:ascii="宋体" w:hAnsi="宋体"/>
                <w:b/>
                <w:bCs/>
                <w:color w:val="auto"/>
                <w:spacing w:val="30"/>
                <w:sz w:val="24"/>
              </w:rPr>
              <w:t>姓名：</w:t>
            </w:r>
            <w:r>
              <w:rPr>
                <w:rFonts w:hint="eastAsia" w:ascii="宋体" w:hAnsi="宋体"/>
                <w:b/>
                <w:bCs/>
                <w:color w:val="auto"/>
                <w:spacing w:val="30"/>
                <w:sz w:val="24"/>
                <w:u w:val="single"/>
              </w:rPr>
              <w:t xml:space="preserve">       </w:t>
            </w:r>
            <w:r>
              <w:rPr>
                <w:rFonts w:hint="eastAsia" w:ascii="宋体" w:hAnsi="宋体"/>
                <w:b/>
                <w:bCs/>
                <w:color w:val="auto"/>
                <w:spacing w:val="30"/>
                <w:sz w:val="24"/>
              </w:rPr>
              <w:t xml:space="preserve"> 性别：</w:t>
            </w:r>
            <w:r>
              <w:rPr>
                <w:rFonts w:hint="eastAsia" w:ascii="宋体" w:hAnsi="宋体"/>
                <w:b/>
                <w:bCs/>
                <w:color w:val="auto"/>
                <w:spacing w:val="30"/>
                <w:sz w:val="24"/>
                <w:u w:val="single"/>
              </w:rPr>
              <w:t xml:space="preserve">   </w:t>
            </w:r>
            <w:r>
              <w:rPr>
                <w:rFonts w:hint="eastAsia" w:ascii="宋体" w:hAnsi="宋体"/>
                <w:b/>
                <w:bCs/>
                <w:color w:val="auto"/>
                <w:spacing w:val="30"/>
                <w:sz w:val="24"/>
              </w:rPr>
              <w:t xml:space="preserve">      身份号</w:t>
            </w:r>
            <w:r>
              <w:rPr>
                <w:rFonts w:hint="eastAsia" w:ascii="宋体" w:hAnsi="宋体"/>
                <w:color w:val="auto"/>
                <w:sz w:val="24"/>
              </w:rPr>
              <w:t>□□□□□□□□□□□□□□□□□□</w:t>
            </w:r>
            <w:r>
              <w:rPr>
                <w:rFonts w:hint="eastAsia" w:ascii="宋体" w:hAnsi="宋体"/>
                <w:b/>
                <w:color w:val="auto"/>
                <w:spacing w:val="-6"/>
                <w:sz w:val="24"/>
              </w:rPr>
              <w:t xml:space="preserve"> </w:t>
            </w:r>
          </w:p>
          <w:p>
            <w:pPr>
              <w:spacing w:line="0" w:lineRule="atLeast"/>
              <w:rPr>
                <w:rFonts w:ascii="宋体" w:hAnsi="宋体"/>
                <w:b/>
                <w:bCs/>
                <w:color w:val="auto"/>
                <w:spacing w:val="30"/>
                <w:sz w:val="24"/>
              </w:rPr>
            </w:pPr>
            <w:r>
              <w:rPr>
                <w:rFonts w:hint="eastAsia" w:ascii="宋体" w:hAnsi="宋体"/>
                <w:b/>
                <w:color w:val="auto"/>
                <w:spacing w:val="-6"/>
                <w:sz w:val="24"/>
              </w:rPr>
              <w:t>残疾人证号</w:t>
            </w:r>
            <w:r>
              <w:rPr>
                <w:rFonts w:hint="eastAsia" w:ascii="宋体" w:hAnsi="宋体"/>
                <w:color w:val="auto"/>
                <w:sz w:val="24"/>
              </w:rPr>
              <w:t xml:space="preserve">□□□□□□□□□□□□□□□□□□□□  </w:t>
            </w:r>
            <w:r>
              <w:rPr>
                <w:rFonts w:hint="eastAsia" w:ascii="宋体" w:hAnsi="宋体"/>
                <w:b/>
                <w:color w:val="auto"/>
                <w:spacing w:val="-6"/>
                <w:sz w:val="24"/>
              </w:rPr>
              <w:t>残疾军人证号</w:t>
            </w:r>
            <w:r>
              <w:rPr>
                <w:rFonts w:hint="eastAsia" w:ascii="宋体" w:hAnsi="宋体"/>
                <w:color w:val="auto"/>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trPr>
        <w:tc>
          <w:tcPr>
            <w:tcW w:w="15660" w:type="dxa"/>
            <w:gridSpan w:val="4"/>
            <w:tcBorders>
              <w:top w:val="nil"/>
              <w:left w:val="nil"/>
              <w:right w:val="nil"/>
            </w:tcBorders>
            <w:shd w:val="clear" w:color="auto" w:fill="auto"/>
            <w:vAlign w:val="center"/>
          </w:tcPr>
          <w:p>
            <w:pPr>
              <w:spacing w:line="0" w:lineRule="atLeast"/>
              <w:rPr>
                <w:rFonts w:ascii="宋体" w:hAnsi="宋体"/>
                <w:color w:val="auto"/>
                <w:sz w:val="24"/>
              </w:rPr>
            </w:pPr>
            <w:r>
              <w:rPr>
                <w:rFonts w:hint="eastAsia" w:ascii="宋体" w:hAnsi="宋体"/>
                <w:b/>
                <w:bCs/>
                <w:color w:val="auto"/>
                <w:spacing w:val="30"/>
                <w:sz w:val="24"/>
              </w:rPr>
              <w:t>社保类别及编号：</w:t>
            </w:r>
            <w:r>
              <w:rPr>
                <w:rFonts w:hint="eastAsia" w:ascii="宋体" w:hAnsi="宋体"/>
                <w:color w:val="auto"/>
                <w:sz w:val="24"/>
              </w:rPr>
              <w:t xml:space="preserve">养老保险 □省□市□县□□□□□□□  失业保险□省□市□县□□□□□□□ </w:t>
            </w:r>
          </w:p>
          <w:p>
            <w:pPr>
              <w:spacing w:line="0" w:lineRule="atLeast"/>
              <w:rPr>
                <w:rFonts w:ascii="宋体" w:hAnsi="宋体"/>
                <w:b/>
                <w:bCs/>
                <w:color w:val="auto"/>
                <w:spacing w:val="30"/>
                <w:sz w:val="24"/>
              </w:rPr>
            </w:pPr>
            <w:r>
              <w:rPr>
                <w:rFonts w:hint="eastAsia" w:ascii="宋体" w:hAnsi="宋体"/>
                <w:color w:val="auto"/>
                <w:sz w:val="24"/>
              </w:rPr>
              <w:t>医疗保险□省□市□县□□□□□□□  工伤保险□省□市□县□□□□□□□   生育保险□省□市□县□□□□□□□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trPr>
        <w:tc>
          <w:tcPr>
            <w:tcW w:w="5086" w:type="dxa"/>
            <w:tcBorders>
              <w:top w:val="single" w:color="auto" w:sz="4" w:space="0"/>
              <w:left w:val="nil"/>
            </w:tcBorders>
            <w:shd w:val="clear" w:color="auto" w:fill="auto"/>
          </w:tcPr>
          <w:p>
            <w:pPr>
              <w:rPr>
                <w:rFonts w:ascii="宋体" w:hAnsi="宋体"/>
                <w:bCs/>
                <w:color w:val="auto"/>
                <w:spacing w:val="30"/>
                <w:sz w:val="24"/>
              </w:rPr>
            </w:pPr>
          </w:p>
          <w:p>
            <w:pPr>
              <w:rPr>
                <w:rFonts w:ascii="宋体" w:hAnsi="宋体"/>
                <w:color w:val="auto"/>
                <w:sz w:val="24"/>
              </w:rPr>
            </w:pPr>
            <w:r>
              <w:rPr>
                <w:rFonts w:hint="eastAsia" w:ascii="宋体" w:hAnsi="宋体"/>
                <w:b/>
                <w:bCs/>
                <w:color w:val="auto"/>
                <w:spacing w:val="30"/>
                <w:sz w:val="24"/>
              </w:rPr>
              <w:t>职工类别：</w:t>
            </w:r>
            <w:r>
              <w:rPr>
                <w:rFonts w:hint="eastAsia" w:ascii="宋体" w:hAnsi="宋体"/>
                <w:color w:val="auto"/>
                <w:sz w:val="24"/>
              </w:rPr>
              <w:t xml:space="preserve">□在编职工   □合 同 制       </w:t>
            </w:r>
          </w:p>
          <w:p>
            <w:pPr>
              <w:spacing w:line="340" w:lineRule="exact"/>
              <w:rPr>
                <w:rFonts w:ascii="宋体" w:hAnsi="宋体"/>
                <w:bCs/>
                <w:color w:val="auto"/>
                <w:spacing w:val="30"/>
                <w:sz w:val="24"/>
              </w:rPr>
            </w:pPr>
          </w:p>
          <w:p>
            <w:pPr>
              <w:spacing w:line="340" w:lineRule="exact"/>
              <w:ind w:left="1505" w:hanging="1505" w:hangingChars="500"/>
              <w:rPr>
                <w:rFonts w:ascii="宋体" w:hAnsi="宋体"/>
                <w:color w:val="auto"/>
                <w:sz w:val="24"/>
              </w:rPr>
            </w:pPr>
            <w:r>
              <w:rPr>
                <w:rFonts w:hint="eastAsia" w:ascii="宋体" w:hAnsi="宋体"/>
                <w:b/>
                <w:bCs/>
                <w:color w:val="auto"/>
                <w:spacing w:val="30"/>
                <w:sz w:val="24"/>
              </w:rPr>
              <w:t>合同期限</w:t>
            </w:r>
            <w:r>
              <w:rPr>
                <w:rFonts w:hint="eastAsia" w:ascii="宋体" w:hAnsi="宋体"/>
                <w:bCs/>
                <w:color w:val="auto"/>
                <w:spacing w:val="30"/>
                <w:sz w:val="24"/>
              </w:rPr>
              <w:t>：</w:t>
            </w:r>
            <w:r>
              <w:rPr>
                <w:rFonts w:hint="eastAsia" w:ascii="宋体" w:hAnsi="宋体"/>
                <w:color w:val="auto"/>
                <w:sz w:val="24"/>
              </w:rPr>
              <w:t>□固定期限：</w:t>
            </w:r>
            <w:r>
              <w:rPr>
                <w:rFonts w:hint="eastAsia" w:ascii="宋体" w:hAnsi="宋体"/>
                <w:color w:val="auto"/>
                <w:spacing w:val="-10"/>
                <w:sz w:val="24"/>
                <w:u w:val="single"/>
              </w:rPr>
              <w:t xml:space="preserve">  </w:t>
            </w:r>
            <w:r>
              <w:rPr>
                <w:rFonts w:hint="eastAsia" w:ascii="宋体" w:hAnsi="宋体"/>
                <w:color w:val="auto"/>
                <w:spacing w:val="-10"/>
                <w:sz w:val="24"/>
              </w:rPr>
              <w:t>年</w:t>
            </w:r>
            <w:r>
              <w:rPr>
                <w:rFonts w:hint="eastAsia" w:ascii="宋体" w:hAnsi="宋体"/>
                <w:color w:val="auto"/>
                <w:spacing w:val="-10"/>
                <w:sz w:val="24"/>
                <w:u w:val="single"/>
              </w:rPr>
              <w:t xml:space="preserve">  </w:t>
            </w:r>
            <w:r>
              <w:rPr>
                <w:rFonts w:hint="eastAsia" w:ascii="宋体" w:hAnsi="宋体"/>
                <w:color w:val="auto"/>
                <w:spacing w:val="-10"/>
                <w:sz w:val="24"/>
              </w:rPr>
              <w:t>月至</w:t>
            </w:r>
            <w:r>
              <w:rPr>
                <w:rFonts w:hint="eastAsia" w:ascii="宋体" w:hAnsi="宋体"/>
                <w:color w:val="auto"/>
                <w:sz w:val="24"/>
                <w:u w:val="single"/>
              </w:rPr>
              <w:t xml:space="preserve">  </w:t>
            </w:r>
            <w:r>
              <w:rPr>
                <w:rFonts w:hint="eastAsia" w:ascii="宋体" w:hAnsi="宋体"/>
                <w:color w:val="auto"/>
                <w:sz w:val="24"/>
              </w:rPr>
              <w:t>年</w:t>
            </w:r>
            <w:r>
              <w:rPr>
                <w:rFonts w:hint="eastAsia" w:ascii="宋体" w:hAnsi="宋体"/>
                <w:color w:val="auto"/>
                <w:sz w:val="24"/>
                <w:u w:val="single"/>
              </w:rPr>
              <w:t xml:space="preserve">  </w:t>
            </w:r>
            <w:r>
              <w:rPr>
                <w:rFonts w:hint="eastAsia" w:ascii="宋体" w:hAnsi="宋体"/>
                <w:color w:val="auto"/>
                <w:sz w:val="24"/>
              </w:rPr>
              <w:t>月</w:t>
            </w:r>
          </w:p>
          <w:p>
            <w:pPr>
              <w:spacing w:line="340" w:lineRule="exact"/>
              <w:ind w:left="1200" w:hanging="1200" w:hangingChars="500"/>
              <w:rPr>
                <w:rFonts w:ascii="宋体" w:hAnsi="宋体"/>
                <w:bCs/>
                <w:color w:val="auto"/>
                <w:spacing w:val="30"/>
                <w:sz w:val="24"/>
              </w:rPr>
            </w:pPr>
            <w:r>
              <w:rPr>
                <w:rFonts w:hint="eastAsia" w:ascii="宋体" w:hAnsi="宋体"/>
                <w:color w:val="auto"/>
                <w:sz w:val="24"/>
              </w:rPr>
              <w:t xml:space="preserve">            □无固定期限</w:t>
            </w:r>
          </w:p>
        </w:tc>
        <w:tc>
          <w:tcPr>
            <w:tcW w:w="2490" w:type="dxa"/>
            <w:tcBorders>
              <w:top w:val="single" w:color="auto" w:sz="4" w:space="0"/>
            </w:tcBorders>
            <w:shd w:val="clear" w:color="auto" w:fill="auto"/>
          </w:tcPr>
          <w:p>
            <w:pPr>
              <w:rPr>
                <w:rFonts w:ascii="宋体" w:hAnsi="宋体"/>
                <w:bCs/>
                <w:color w:val="auto"/>
                <w:spacing w:val="30"/>
                <w:sz w:val="24"/>
              </w:rPr>
            </w:pPr>
          </w:p>
          <w:p>
            <w:pPr>
              <w:rPr>
                <w:rFonts w:ascii="宋体" w:hAnsi="宋体"/>
                <w:bCs/>
                <w:color w:val="auto"/>
                <w:spacing w:val="30"/>
                <w:sz w:val="24"/>
              </w:rPr>
            </w:pPr>
            <w:r>
              <w:rPr>
                <w:rFonts w:hint="eastAsia" w:ascii="宋体" w:hAnsi="宋体"/>
                <w:bCs/>
                <w:color w:val="auto"/>
                <w:spacing w:val="30"/>
                <w:sz w:val="24"/>
              </w:rPr>
              <w:t>岗位名称</w:t>
            </w:r>
            <w:r>
              <w:rPr>
                <w:rFonts w:hint="eastAsia" w:ascii="宋体" w:hAnsi="宋体"/>
                <w:bCs/>
                <w:color w:val="auto"/>
                <w:spacing w:val="30"/>
                <w:sz w:val="24"/>
                <w:u w:val="single"/>
              </w:rPr>
              <w:t xml:space="preserve">      </w:t>
            </w:r>
          </w:p>
          <w:p>
            <w:pPr>
              <w:rPr>
                <w:rFonts w:ascii="宋体" w:hAnsi="宋体"/>
                <w:bCs/>
                <w:color w:val="auto"/>
                <w:spacing w:val="30"/>
                <w:sz w:val="24"/>
              </w:rPr>
            </w:pPr>
          </w:p>
          <w:p>
            <w:pPr>
              <w:rPr>
                <w:rFonts w:ascii="宋体" w:hAnsi="宋体"/>
                <w:color w:val="auto"/>
                <w:sz w:val="24"/>
                <w:u w:val="single"/>
              </w:rPr>
            </w:pPr>
            <w:r>
              <w:rPr>
                <w:rFonts w:hint="eastAsia" w:ascii="宋体" w:hAnsi="宋体"/>
                <w:bCs/>
                <w:color w:val="auto"/>
                <w:spacing w:val="30"/>
                <w:sz w:val="24"/>
              </w:rPr>
              <w:t>月均工资</w:t>
            </w:r>
            <w:r>
              <w:rPr>
                <w:rFonts w:hint="eastAsia" w:ascii="宋体" w:hAnsi="宋体"/>
                <w:bCs/>
                <w:color w:val="auto"/>
                <w:spacing w:val="30"/>
                <w:sz w:val="24"/>
                <w:u w:val="single"/>
              </w:rPr>
              <w:t xml:space="preserve">    </w:t>
            </w:r>
            <w:r>
              <w:rPr>
                <w:rFonts w:hint="eastAsia" w:ascii="宋体" w:hAnsi="宋体"/>
                <w:color w:val="auto"/>
                <w:sz w:val="24"/>
              </w:rPr>
              <w:t>元</w:t>
            </w:r>
          </w:p>
        </w:tc>
        <w:tc>
          <w:tcPr>
            <w:tcW w:w="8084" w:type="dxa"/>
            <w:gridSpan w:val="2"/>
            <w:tcBorders>
              <w:top w:val="single" w:color="auto" w:sz="4" w:space="0"/>
              <w:right w:val="nil"/>
            </w:tcBorders>
            <w:shd w:val="clear" w:color="auto" w:fill="auto"/>
            <w:vAlign w:val="center"/>
          </w:tcPr>
          <w:p>
            <w:pPr>
              <w:spacing w:line="440" w:lineRule="exact"/>
              <w:rPr>
                <w:rFonts w:ascii="宋体" w:hAnsi="宋体"/>
                <w:color w:val="auto"/>
                <w:sz w:val="24"/>
              </w:rPr>
            </w:pPr>
            <w:r>
              <w:rPr>
                <w:rFonts w:hint="eastAsia" w:ascii="宋体" w:hAnsi="宋体"/>
                <w:b/>
                <w:bCs/>
                <w:color w:val="auto"/>
                <w:spacing w:val="30"/>
                <w:sz w:val="24"/>
              </w:rPr>
              <w:t>户籍类别：</w:t>
            </w:r>
            <w:r>
              <w:rPr>
                <w:rFonts w:hint="eastAsia" w:ascii="宋体" w:hAnsi="宋体"/>
                <w:color w:val="auto"/>
                <w:sz w:val="24"/>
              </w:rPr>
              <w:t>□城镇    □农村</w:t>
            </w:r>
          </w:p>
          <w:p>
            <w:pPr>
              <w:spacing w:line="440" w:lineRule="exact"/>
              <w:rPr>
                <w:rFonts w:ascii="宋体" w:hAnsi="宋体"/>
                <w:b/>
                <w:bCs/>
                <w:color w:val="auto"/>
                <w:spacing w:val="30"/>
                <w:sz w:val="24"/>
              </w:rPr>
            </w:pPr>
            <w:r>
              <w:rPr>
                <w:rFonts w:hint="eastAsia" w:ascii="宋体" w:hAnsi="宋体"/>
                <w:b/>
                <w:bCs/>
                <w:color w:val="auto"/>
                <w:spacing w:val="30"/>
                <w:sz w:val="24"/>
              </w:rPr>
              <w:t>户籍地址：</w:t>
            </w:r>
            <w:r>
              <w:rPr>
                <w:rFonts w:hint="eastAsia" w:ascii="宋体" w:hAnsi="宋体"/>
                <w:color w:val="auto"/>
                <w:sz w:val="24"/>
                <w:u w:val="single"/>
              </w:rPr>
              <w:t xml:space="preserve">     </w:t>
            </w:r>
            <w:r>
              <w:rPr>
                <w:rFonts w:hint="eastAsia" w:ascii="宋体" w:hAnsi="宋体"/>
                <w:color w:val="auto"/>
                <w:sz w:val="24"/>
              </w:rPr>
              <w:t>省(市)</w:t>
            </w:r>
            <w:r>
              <w:rPr>
                <w:rFonts w:hint="eastAsia" w:ascii="宋体" w:hAnsi="宋体"/>
                <w:color w:val="auto"/>
                <w:sz w:val="24"/>
                <w:u w:val="single"/>
              </w:rPr>
              <w:t xml:space="preserve">      </w:t>
            </w:r>
            <w:r>
              <w:rPr>
                <w:rFonts w:hint="eastAsia" w:ascii="宋体" w:hAnsi="宋体"/>
                <w:color w:val="auto"/>
                <w:sz w:val="24"/>
              </w:rPr>
              <w:t>县(市、县)</w:t>
            </w:r>
            <w:r>
              <w:rPr>
                <w:rFonts w:hint="eastAsia" w:ascii="宋体" w:hAnsi="宋体"/>
                <w:color w:val="auto"/>
                <w:sz w:val="24"/>
                <w:u w:val="single"/>
              </w:rPr>
              <w:t xml:space="preserve">        </w:t>
            </w:r>
            <w:r>
              <w:rPr>
                <w:rFonts w:hint="eastAsia" w:ascii="宋体" w:hAnsi="宋体"/>
                <w:color w:val="auto"/>
                <w:sz w:val="24"/>
              </w:rPr>
              <w:t>乡镇(街道)</w:t>
            </w:r>
          </w:p>
          <w:p>
            <w:pPr>
              <w:spacing w:line="440" w:lineRule="exact"/>
              <w:rPr>
                <w:rFonts w:ascii="宋体" w:hAnsi="宋体"/>
                <w:b/>
                <w:bCs/>
                <w:color w:val="auto"/>
                <w:spacing w:val="30"/>
                <w:sz w:val="24"/>
              </w:rPr>
            </w:pPr>
            <w:r>
              <w:rPr>
                <w:rFonts w:hint="eastAsia" w:ascii="宋体" w:hAnsi="宋体"/>
                <w:b/>
                <w:bCs/>
                <w:color w:val="auto"/>
                <w:spacing w:val="30"/>
                <w:sz w:val="24"/>
              </w:rPr>
              <w:t>居住地址：</w:t>
            </w:r>
            <w:r>
              <w:rPr>
                <w:rFonts w:hint="eastAsia" w:ascii="宋体" w:hAnsi="宋体"/>
                <w:color w:val="auto"/>
                <w:sz w:val="24"/>
                <w:u w:val="single"/>
              </w:rPr>
              <w:t xml:space="preserve">     </w:t>
            </w:r>
            <w:r>
              <w:rPr>
                <w:rFonts w:hint="eastAsia" w:ascii="宋体" w:hAnsi="宋体"/>
                <w:color w:val="auto"/>
                <w:sz w:val="24"/>
              </w:rPr>
              <w:t>省(市)</w:t>
            </w:r>
            <w:r>
              <w:rPr>
                <w:rFonts w:hint="eastAsia" w:ascii="宋体" w:hAnsi="宋体"/>
                <w:color w:val="auto"/>
                <w:sz w:val="24"/>
                <w:u w:val="single"/>
              </w:rPr>
              <w:t xml:space="preserve">      </w:t>
            </w:r>
            <w:r>
              <w:rPr>
                <w:rFonts w:hint="eastAsia" w:ascii="宋体" w:hAnsi="宋体"/>
                <w:color w:val="auto"/>
                <w:sz w:val="24"/>
              </w:rPr>
              <w:t>县(市、县)</w:t>
            </w:r>
            <w:r>
              <w:rPr>
                <w:rFonts w:hint="eastAsia" w:ascii="宋体" w:hAnsi="宋体"/>
                <w:color w:val="auto"/>
                <w:sz w:val="24"/>
                <w:u w:val="single"/>
              </w:rPr>
              <w:t xml:space="preserve">        </w:t>
            </w:r>
            <w:r>
              <w:rPr>
                <w:rFonts w:hint="eastAsia" w:ascii="宋体" w:hAnsi="宋体"/>
                <w:color w:val="auto"/>
                <w:sz w:val="24"/>
              </w:rPr>
              <w:t>乡镇(街道)</w:t>
            </w:r>
          </w:p>
          <w:p>
            <w:pPr>
              <w:spacing w:line="440" w:lineRule="exact"/>
              <w:rPr>
                <w:rFonts w:ascii="宋体" w:hAnsi="宋体"/>
                <w:b/>
                <w:bCs/>
                <w:color w:val="auto"/>
                <w:spacing w:val="30"/>
                <w:sz w:val="24"/>
              </w:rPr>
            </w:pPr>
            <w:r>
              <w:rPr>
                <w:rFonts w:hint="eastAsia" w:ascii="宋体" w:hAnsi="宋体"/>
                <w:b/>
                <w:bCs/>
                <w:color w:val="auto"/>
                <w:spacing w:val="30"/>
                <w:sz w:val="24"/>
              </w:rPr>
              <w:t>本人联系电话：</w:t>
            </w:r>
            <w:r>
              <w:rPr>
                <w:rFonts w:hint="eastAsia" w:ascii="宋体" w:hAnsi="宋体"/>
                <w:b/>
                <w:bCs/>
                <w:color w:val="auto"/>
                <w:spacing w:val="30"/>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trPr>
        <w:tc>
          <w:tcPr>
            <w:tcW w:w="5086" w:type="dxa"/>
            <w:tcBorders>
              <w:left w:val="nil"/>
            </w:tcBorders>
            <w:shd w:val="clear" w:color="auto" w:fill="auto"/>
          </w:tcPr>
          <w:p>
            <w:pPr>
              <w:spacing w:line="440" w:lineRule="exact"/>
              <w:rPr>
                <w:rFonts w:ascii="宋体" w:hAnsi="宋体"/>
                <w:b/>
                <w:bCs/>
                <w:color w:val="auto"/>
                <w:spacing w:val="30"/>
                <w:sz w:val="24"/>
              </w:rPr>
            </w:pPr>
            <w:r>
              <w:rPr>
                <w:rFonts w:hint="eastAsia" w:ascii="宋体" w:hAnsi="宋体"/>
                <w:b/>
                <w:bCs/>
                <w:color w:val="auto"/>
                <w:spacing w:val="30"/>
                <w:sz w:val="24"/>
              </w:rPr>
              <w:t>文化程度：</w:t>
            </w:r>
          </w:p>
          <w:p>
            <w:pPr>
              <w:spacing w:line="440" w:lineRule="exact"/>
              <w:rPr>
                <w:rFonts w:ascii="宋体" w:hAnsi="宋体"/>
                <w:color w:val="auto"/>
                <w:sz w:val="24"/>
              </w:rPr>
            </w:pPr>
            <w:r>
              <w:rPr>
                <w:rFonts w:hint="eastAsia" w:ascii="宋体" w:hAnsi="宋体"/>
                <w:color w:val="auto"/>
                <w:sz w:val="24"/>
              </w:rPr>
              <w:t xml:space="preserve">□研究生及以上  □本科 □大专(高职) </w:t>
            </w:r>
          </w:p>
          <w:p>
            <w:pPr>
              <w:spacing w:line="440" w:lineRule="exact"/>
              <w:rPr>
                <w:rFonts w:ascii="宋体" w:hAnsi="宋体"/>
                <w:color w:val="auto"/>
                <w:sz w:val="24"/>
              </w:rPr>
            </w:pPr>
            <w:r>
              <w:rPr>
                <w:rFonts w:hint="eastAsia" w:ascii="宋体" w:hAnsi="宋体"/>
                <w:color w:val="auto"/>
                <w:sz w:val="24"/>
              </w:rPr>
              <w:t>□高中(中职、职高)     □初中及以下</w:t>
            </w:r>
          </w:p>
        </w:tc>
        <w:tc>
          <w:tcPr>
            <w:tcW w:w="4178" w:type="dxa"/>
            <w:gridSpan w:val="2"/>
            <w:tcBorders>
              <w:right w:val="single" w:color="auto" w:sz="4" w:space="0"/>
            </w:tcBorders>
            <w:shd w:val="clear" w:color="auto" w:fill="auto"/>
          </w:tcPr>
          <w:p>
            <w:pPr>
              <w:spacing w:line="320" w:lineRule="exact"/>
              <w:rPr>
                <w:rFonts w:ascii="宋体" w:hAnsi="宋体"/>
                <w:bCs/>
                <w:color w:val="auto"/>
                <w:spacing w:val="30"/>
                <w:sz w:val="24"/>
              </w:rPr>
            </w:pPr>
          </w:p>
          <w:p>
            <w:pPr>
              <w:spacing w:line="320" w:lineRule="exact"/>
              <w:rPr>
                <w:rFonts w:ascii="宋体" w:hAnsi="宋体"/>
                <w:b/>
                <w:bCs/>
                <w:color w:val="auto"/>
                <w:spacing w:val="30"/>
                <w:sz w:val="24"/>
              </w:rPr>
            </w:pPr>
            <w:r>
              <w:rPr>
                <w:rFonts w:hint="eastAsia" w:ascii="宋体" w:hAnsi="宋体"/>
                <w:b/>
                <w:bCs/>
                <w:color w:val="auto"/>
                <w:spacing w:val="30"/>
                <w:sz w:val="24"/>
              </w:rPr>
              <w:t>职称:</w:t>
            </w:r>
            <w:r>
              <w:rPr>
                <w:rFonts w:hint="eastAsia" w:ascii="宋体" w:hAnsi="宋体"/>
                <w:b/>
                <w:bCs/>
                <w:color w:val="auto"/>
                <w:spacing w:val="30"/>
                <w:sz w:val="24"/>
                <w:u w:val="single"/>
              </w:rPr>
              <w:t xml:space="preserve">        </w:t>
            </w:r>
          </w:p>
          <w:p>
            <w:pPr>
              <w:spacing w:line="440" w:lineRule="exact"/>
              <w:rPr>
                <w:rFonts w:ascii="宋体" w:hAnsi="宋体"/>
                <w:color w:val="auto"/>
                <w:sz w:val="24"/>
              </w:rPr>
            </w:pPr>
            <w:r>
              <w:rPr>
                <w:rFonts w:hint="eastAsia" w:ascii="宋体" w:hAnsi="宋体"/>
                <w:color w:val="auto"/>
                <w:sz w:val="24"/>
              </w:rPr>
              <w:t xml:space="preserve">□高  级  □中  级  □初  级 </w:t>
            </w:r>
          </w:p>
          <w:p>
            <w:pPr>
              <w:spacing w:line="440" w:lineRule="exact"/>
              <w:rPr>
                <w:rFonts w:ascii="宋体" w:hAnsi="宋体"/>
                <w:color w:val="auto"/>
                <w:sz w:val="24"/>
                <w:u w:val="single"/>
              </w:rPr>
            </w:pPr>
            <w:r>
              <w:rPr>
                <w:rFonts w:hint="eastAsia" w:ascii="宋体" w:hAnsi="宋体"/>
                <w:color w:val="auto"/>
                <w:sz w:val="24"/>
              </w:rPr>
              <w:t>□无</w:t>
            </w:r>
          </w:p>
        </w:tc>
        <w:tc>
          <w:tcPr>
            <w:tcW w:w="6396" w:type="dxa"/>
            <w:tcBorders>
              <w:right w:val="nil"/>
            </w:tcBorders>
            <w:shd w:val="clear" w:color="auto" w:fill="auto"/>
          </w:tcPr>
          <w:p>
            <w:pPr>
              <w:spacing w:line="320" w:lineRule="exact"/>
              <w:rPr>
                <w:rFonts w:ascii="宋体" w:hAnsi="宋体"/>
                <w:bCs/>
                <w:color w:val="auto"/>
                <w:spacing w:val="30"/>
                <w:sz w:val="24"/>
              </w:rPr>
            </w:pPr>
          </w:p>
          <w:p>
            <w:pPr>
              <w:spacing w:line="320" w:lineRule="exact"/>
              <w:rPr>
                <w:rFonts w:ascii="宋体" w:hAnsi="宋体"/>
                <w:b/>
                <w:bCs/>
                <w:color w:val="auto"/>
                <w:spacing w:val="30"/>
                <w:sz w:val="24"/>
              </w:rPr>
            </w:pPr>
            <w:r>
              <w:rPr>
                <w:rFonts w:hint="eastAsia" w:ascii="宋体" w:hAnsi="宋体"/>
                <w:b/>
                <w:bCs/>
                <w:color w:val="auto"/>
                <w:spacing w:val="30"/>
                <w:sz w:val="24"/>
              </w:rPr>
              <w:t>职业技能:</w:t>
            </w:r>
            <w:r>
              <w:rPr>
                <w:rFonts w:hint="eastAsia" w:ascii="宋体" w:hAnsi="宋体"/>
                <w:b/>
                <w:bCs/>
                <w:color w:val="auto"/>
                <w:spacing w:val="30"/>
                <w:sz w:val="24"/>
                <w:u w:val="single"/>
              </w:rPr>
              <w:t xml:space="preserve">        </w:t>
            </w:r>
          </w:p>
          <w:p>
            <w:pPr>
              <w:spacing w:line="440" w:lineRule="exact"/>
              <w:rPr>
                <w:rFonts w:ascii="宋体" w:hAnsi="宋体"/>
                <w:color w:val="auto"/>
                <w:sz w:val="24"/>
              </w:rPr>
            </w:pPr>
            <w:r>
              <w:rPr>
                <w:rFonts w:hint="eastAsia" w:ascii="宋体" w:hAnsi="宋体"/>
                <w:color w:val="auto"/>
                <w:sz w:val="24"/>
              </w:rPr>
              <w:t xml:space="preserve">□技  师   □高  级    □中  级     </w:t>
            </w:r>
          </w:p>
          <w:p>
            <w:pPr>
              <w:spacing w:line="440" w:lineRule="exact"/>
              <w:rPr>
                <w:rFonts w:ascii="宋体" w:hAnsi="宋体"/>
                <w:color w:val="auto"/>
                <w:sz w:val="24"/>
              </w:rPr>
            </w:pPr>
            <w:r>
              <w:rPr>
                <w:rFonts w:hint="eastAsia" w:ascii="宋体" w:hAnsi="宋体"/>
                <w:color w:val="auto"/>
                <w:sz w:val="24"/>
              </w:rPr>
              <w:t>□初  级   □无</w:t>
            </w:r>
          </w:p>
        </w:tc>
      </w:tr>
    </w:tbl>
    <w:p>
      <w:pPr>
        <w:spacing w:line="600" w:lineRule="exact"/>
        <w:rPr>
          <w:rFonts w:ascii="黑体" w:hAnsi="黑体" w:eastAsia="黑体" w:cs="黑体"/>
          <w:color w:val="auto"/>
          <w:sz w:val="32"/>
          <w:szCs w:val="32"/>
        </w:rPr>
      </w:pPr>
      <w:r>
        <w:rPr>
          <w:rFonts w:hint="eastAsia" w:ascii="黑体" w:hAnsi="黑体" w:eastAsia="黑体" w:cs="黑体"/>
          <w:color w:val="auto"/>
          <w:sz w:val="32"/>
          <w:szCs w:val="32"/>
        </w:rPr>
        <w:br w:type="page"/>
      </w:r>
    </w:p>
    <w:p>
      <w:pPr>
        <w:spacing w:line="600" w:lineRule="exact"/>
        <w:rPr>
          <w:rFonts w:ascii="黑体" w:hAnsi="黑体" w:eastAsia="黑体" w:cs="黑体"/>
          <w:color w:val="auto"/>
          <w:sz w:val="32"/>
          <w:szCs w:val="32"/>
        </w:rPr>
      </w:pPr>
      <w:r>
        <w:rPr>
          <w:rFonts w:hint="eastAsia" w:ascii="黑体" w:hAnsi="黑体" w:eastAsia="黑体" w:cs="黑体"/>
          <w:color w:val="auto"/>
          <w:sz w:val="32"/>
          <w:szCs w:val="32"/>
        </w:rPr>
        <w:t>附件2</w:t>
      </w:r>
    </w:p>
    <w:p>
      <w:pPr>
        <w:tabs>
          <w:tab w:val="left" w:pos="284"/>
          <w:tab w:val="left" w:pos="426"/>
          <w:tab w:val="left" w:pos="8505"/>
        </w:tabs>
        <w:adjustRightInd w:val="0"/>
        <w:spacing w:beforeLines="50" w:afterLines="50" w:line="400" w:lineRule="exact"/>
        <w:jc w:val="center"/>
        <w:rPr>
          <w:rFonts w:ascii="华文中宋" w:hAnsi="华文中宋" w:eastAsia="华文中宋"/>
          <w:b/>
          <w:color w:val="auto"/>
          <w:sz w:val="44"/>
          <w:szCs w:val="44"/>
        </w:rPr>
      </w:pPr>
      <w:r>
        <w:rPr>
          <w:rFonts w:hint="eastAsia" w:ascii="华文中宋" w:hAnsi="华文中宋" w:eastAsia="华文中宋"/>
          <w:b/>
          <w:color w:val="auto"/>
          <w:sz w:val="44"/>
          <w:szCs w:val="44"/>
        </w:rPr>
        <w:t>四川省劳务派遣用工方式安排残疾人就业申报表</w:t>
      </w:r>
    </w:p>
    <w:p>
      <w:pPr>
        <w:tabs>
          <w:tab w:val="left" w:pos="284"/>
          <w:tab w:val="left" w:pos="426"/>
          <w:tab w:val="left" w:pos="8505"/>
        </w:tabs>
        <w:adjustRightInd w:val="0"/>
        <w:spacing w:line="400" w:lineRule="exact"/>
        <w:jc w:val="center"/>
        <w:rPr>
          <w:rFonts w:ascii="仿宋_GB2312"/>
          <w:color w:val="auto"/>
          <w:sz w:val="28"/>
          <w:szCs w:val="28"/>
        </w:rPr>
      </w:pPr>
      <w:r>
        <w:rPr>
          <w:rFonts w:hint="eastAsia" w:ascii="仿宋_GB2312"/>
          <w:color w:val="auto"/>
          <w:sz w:val="28"/>
          <w:szCs w:val="28"/>
        </w:rPr>
        <w:t>（         ）年度</w:t>
      </w:r>
    </w:p>
    <w:tbl>
      <w:tblPr>
        <w:tblStyle w:val="7"/>
        <w:tblW w:w="1543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636"/>
        <w:gridCol w:w="329"/>
        <w:gridCol w:w="1701"/>
        <w:gridCol w:w="485"/>
        <w:gridCol w:w="790"/>
        <w:gridCol w:w="1560"/>
        <w:gridCol w:w="818"/>
        <w:gridCol w:w="165"/>
        <w:gridCol w:w="732"/>
        <w:gridCol w:w="815"/>
        <w:gridCol w:w="1505"/>
        <w:gridCol w:w="435"/>
        <w:gridCol w:w="1130"/>
        <w:gridCol w:w="174"/>
        <w:gridCol w:w="1630"/>
        <w:gridCol w:w="68"/>
        <w:gridCol w:w="183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267" w:type="dxa"/>
            <w:gridSpan w:val="2"/>
            <w:tcBorders>
              <w:top w:val="single" w:color="auto" w:sz="12" w:space="0"/>
              <w:left w:val="single" w:color="auto" w:sz="12"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zCs w:val="21"/>
              </w:rPr>
            </w:pPr>
            <w:r>
              <w:rPr>
                <w:rFonts w:hint="eastAsia" w:ascii="仿宋_GB2312" w:hAnsi="宋体" w:cs="宋体"/>
                <w:color w:val="auto"/>
                <w:szCs w:val="21"/>
              </w:rPr>
              <w:t>用工单位</w:t>
            </w:r>
          </w:p>
          <w:p>
            <w:pPr>
              <w:widowControl/>
              <w:snapToGrid w:val="0"/>
              <w:spacing w:line="240" w:lineRule="exact"/>
              <w:jc w:val="center"/>
              <w:rPr>
                <w:rFonts w:ascii="仿宋_GB2312" w:hAnsi="宋体" w:cs="宋体"/>
                <w:color w:val="auto"/>
                <w:szCs w:val="21"/>
              </w:rPr>
            </w:pPr>
            <w:r>
              <w:rPr>
                <w:rFonts w:hint="eastAsia" w:ascii="仿宋_GB2312" w:hAnsi="宋体" w:cs="宋体"/>
                <w:color w:val="auto"/>
                <w:szCs w:val="21"/>
              </w:rPr>
              <w:t>名称</w:t>
            </w:r>
          </w:p>
        </w:tc>
        <w:tc>
          <w:tcPr>
            <w:tcW w:w="5848" w:type="dxa"/>
            <w:gridSpan w:val="7"/>
            <w:tcBorders>
              <w:top w:val="single" w:color="auto" w:sz="12" w:space="0"/>
              <w:left w:val="single" w:color="auto" w:sz="4"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zCs w:val="21"/>
              </w:rPr>
            </w:pPr>
          </w:p>
        </w:tc>
        <w:tc>
          <w:tcPr>
            <w:tcW w:w="3487" w:type="dxa"/>
            <w:gridSpan w:val="4"/>
            <w:tcBorders>
              <w:top w:val="single" w:color="auto" w:sz="12" w:space="0"/>
              <w:left w:val="single" w:color="auto" w:sz="4" w:space="0"/>
              <w:bottom w:val="single" w:color="auto" w:sz="4" w:space="0"/>
              <w:right w:val="single" w:color="auto" w:sz="4" w:space="0"/>
            </w:tcBorders>
            <w:vAlign w:val="center"/>
          </w:tcPr>
          <w:p>
            <w:pPr>
              <w:snapToGrid w:val="0"/>
              <w:spacing w:line="240" w:lineRule="exact"/>
              <w:ind w:left="62"/>
              <w:jc w:val="center"/>
              <w:rPr>
                <w:rFonts w:ascii="仿宋_GB2312" w:hAnsi="宋体" w:cs="宋体"/>
                <w:color w:val="auto"/>
                <w:szCs w:val="21"/>
              </w:rPr>
            </w:pPr>
            <w:r>
              <w:rPr>
                <w:rFonts w:hint="eastAsia" w:ascii="仿宋_GB2312" w:hAnsi="宋体" w:cs="宋体"/>
                <w:color w:val="auto"/>
                <w:szCs w:val="21"/>
              </w:rPr>
              <w:t>用工单位统一社会信用代码</w:t>
            </w:r>
          </w:p>
        </w:tc>
        <w:tc>
          <w:tcPr>
            <w:tcW w:w="4833" w:type="dxa"/>
            <w:gridSpan w:val="5"/>
            <w:tcBorders>
              <w:top w:val="single" w:color="auto" w:sz="12" w:space="0"/>
              <w:left w:val="single" w:color="auto" w:sz="4" w:space="0"/>
              <w:bottom w:val="single" w:color="auto" w:sz="4" w:space="0"/>
              <w:right w:val="single" w:color="auto" w:sz="12" w:space="0"/>
            </w:tcBorders>
          </w:tcPr>
          <w:p>
            <w:pPr>
              <w:snapToGrid w:val="0"/>
              <w:spacing w:line="240" w:lineRule="exact"/>
              <w:ind w:left="62"/>
              <w:jc w:val="center"/>
              <w:rPr>
                <w:rFonts w:ascii="仿宋_GB2312" w:hAnsi="宋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267" w:type="dxa"/>
            <w:gridSpan w:val="2"/>
            <w:tcBorders>
              <w:top w:val="single" w:color="auto" w:sz="4" w:space="0"/>
              <w:left w:val="single" w:color="auto" w:sz="12"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zCs w:val="21"/>
              </w:rPr>
            </w:pPr>
            <w:r>
              <w:rPr>
                <w:rFonts w:hint="eastAsia" w:ascii="仿宋_GB2312" w:hAnsi="宋体" w:cs="宋体"/>
                <w:color w:val="auto"/>
                <w:szCs w:val="21"/>
              </w:rPr>
              <w:t>地  址</w:t>
            </w:r>
          </w:p>
        </w:tc>
        <w:tc>
          <w:tcPr>
            <w:tcW w:w="5848" w:type="dxa"/>
            <w:gridSpan w:val="7"/>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zCs w:val="21"/>
              </w:rPr>
            </w:pPr>
          </w:p>
        </w:tc>
        <w:tc>
          <w:tcPr>
            <w:tcW w:w="3052" w:type="dxa"/>
            <w:gridSpan w:val="3"/>
            <w:tcBorders>
              <w:top w:val="single" w:color="auto" w:sz="4" w:space="0"/>
              <w:left w:val="single" w:color="auto" w:sz="4" w:space="0"/>
              <w:bottom w:val="single" w:color="auto" w:sz="4" w:space="0"/>
              <w:right w:val="single" w:color="auto" w:sz="4" w:space="0"/>
            </w:tcBorders>
            <w:vAlign w:val="center"/>
          </w:tcPr>
          <w:p>
            <w:pPr>
              <w:snapToGrid w:val="0"/>
              <w:spacing w:line="240" w:lineRule="exact"/>
              <w:ind w:left="62"/>
              <w:jc w:val="center"/>
              <w:rPr>
                <w:rFonts w:ascii="仿宋_GB2312" w:hAnsi="宋体" w:cs="宋体"/>
                <w:color w:val="auto"/>
                <w:szCs w:val="21"/>
              </w:rPr>
            </w:pPr>
            <w:r>
              <w:rPr>
                <w:rFonts w:hint="eastAsia" w:ascii="仿宋_GB2312" w:hAnsi="宋体" w:cs="宋体"/>
                <w:color w:val="auto"/>
                <w:szCs w:val="21"/>
                <w:lang w:eastAsia="zh-CN"/>
              </w:rPr>
              <w:t>安置年度</w:t>
            </w:r>
            <w:r>
              <w:rPr>
                <w:rFonts w:hint="eastAsia" w:ascii="仿宋_GB2312" w:hAnsi="宋体" w:cs="宋体"/>
                <w:color w:val="auto"/>
                <w:szCs w:val="21"/>
              </w:rPr>
              <w:t>在职职工人数</w:t>
            </w:r>
          </w:p>
          <w:p>
            <w:pPr>
              <w:snapToGrid w:val="0"/>
              <w:spacing w:line="240" w:lineRule="exact"/>
              <w:ind w:left="62"/>
              <w:jc w:val="center"/>
              <w:rPr>
                <w:rFonts w:ascii="仿宋_GB2312" w:hAnsi="宋体" w:cs="宋体"/>
                <w:color w:val="auto"/>
                <w:szCs w:val="21"/>
              </w:rPr>
            </w:pPr>
            <w:r>
              <w:rPr>
                <w:rFonts w:hint="eastAsia" w:ascii="仿宋_GB2312" w:hAnsi="宋体" w:cs="宋体"/>
                <w:color w:val="auto"/>
                <w:szCs w:val="21"/>
              </w:rPr>
              <w:t>（含计入的残疾人数）</w:t>
            </w:r>
          </w:p>
        </w:tc>
        <w:tc>
          <w:tcPr>
            <w:tcW w:w="5268" w:type="dxa"/>
            <w:gridSpan w:val="6"/>
            <w:tcBorders>
              <w:top w:val="single" w:color="auto" w:sz="4" w:space="0"/>
              <w:left w:val="single" w:color="auto" w:sz="4" w:space="0"/>
              <w:bottom w:val="single" w:color="auto" w:sz="4" w:space="0"/>
              <w:right w:val="single" w:color="auto" w:sz="12" w:space="0"/>
            </w:tcBorders>
            <w:vAlign w:val="center"/>
          </w:tcPr>
          <w:p>
            <w:pPr>
              <w:snapToGrid w:val="0"/>
              <w:spacing w:line="240" w:lineRule="exact"/>
              <w:ind w:left="62"/>
              <w:jc w:val="center"/>
              <w:rPr>
                <w:rFonts w:ascii="仿宋_GB2312" w:hAnsi="宋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267" w:type="dxa"/>
            <w:gridSpan w:val="2"/>
            <w:tcBorders>
              <w:top w:val="single" w:color="auto" w:sz="4" w:space="0"/>
              <w:left w:val="single" w:color="auto" w:sz="12"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zCs w:val="21"/>
              </w:rPr>
            </w:pPr>
            <w:r>
              <w:rPr>
                <w:rFonts w:hint="eastAsia" w:ascii="仿宋_GB2312" w:hAnsi="宋体" w:cs="宋体"/>
                <w:color w:val="auto"/>
                <w:szCs w:val="21"/>
              </w:rPr>
              <w:t>法人代表</w:t>
            </w:r>
          </w:p>
        </w:tc>
        <w:tc>
          <w:tcPr>
            <w:tcW w:w="2030"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zCs w:val="21"/>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ind w:left="-69" w:leftChars="-33" w:right="-69" w:rightChars="-33"/>
              <w:jc w:val="center"/>
              <w:rPr>
                <w:rFonts w:ascii="仿宋_GB2312" w:hAnsi="宋体" w:cs="宋体"/>
                <w:color w:val="auto"/>
                <w:szCs w:val="21"/>
              </w:rPr>
            </w:pPr>
            <w:r>
              <w:rPr>
                <w:rFonts w:hint="eastAsia" w:ascii="仿宋_GB2312" w:hAnsi="宋体" w:cs="宋体"/>
                <w:color w:val="auto"/>
                <w:szCs w:val="21"/>
              </w:rPr>
              <w:t>联 系 人</w:t>
            </w:r>
          </w:p>
        </w:tc>
        <w:tc>
          <w:tcPr>
            <w:tcW w:w="2543" w:type="dxa"/>
            <w:gridSpan w:val="3"/>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zCs w:val="21"/>
              </w:rPr>
            </w:pPr>
          </w:p>
        </w:tc>
        <w:tc>
          <w:tcPr>
            <w:tcW w:w="3052" w:type="dxa"/>
            <w:gridSpan w:val="3"/>
            <w:tcBorders>
              <w:top w:val="single" w:color="auto" w:sz="4" w:space="0"/>
              <w:left w:val="single" w:color="auto" w:sz="4" w:space="0"/>
              <w:bottom w:val="single" w:color="auto" w:sz="4" w:space="0"/>
              <w:right w:val="single" w:color="auto" w:sz="4" w:space="0"/>
            </w:tcBorders>
            <w:vAlign w:val="center"/>
          </w:tcPr>
          <w:p>
            <w:pPr>
              <w:snapToGrid w:val="0"/>
              <w:spacing w:line="240" w:lineRule="exact"/>
              <w:ind w:left="62"/>
              <w:jc w:val="center"/>
              <w:rPr>
                <w:rFonts w:ascii="仿宋_GB2312" w:hAnsi="宋体" w:cs="宋体"/>
                <w:color w:val="auto"/>
                <w:szCs w:val="21"/>
              </w:rPr>
            </w:pPr>
            <w:r>
              <w:rPr>
                <w:rFonts w:hint="eastAsia" w:ascii="仿宋_GB2312" w:hAnsi="宋体" w:cs="宋体"/>
                <w:color w:val="auto"/>
                <w:szCs w:val="21"/>
              </w:rPr>
              <w:t>移动电话</w:t>
            </w:r>
          </w:p>
        </w:tc>
        <w:tc>
          <w:tcPr>
            <w:tcW w:w="1739" w:type="dxa"/>
            <w:gridSpan w:val="3"/>
            <w:tcBorders>
              <w:top w:val="single" w:color="auto" w:sz="4" w:space="0"/>
              <w:left w:val="single" w:color="auto" w:sz="4" w:space="0"/>
              <w:bottom w:val="single" w:color="auto" w:sz="4" w:space="0"/>
              <w:right w:val="single" w:color="auto" w:sz="4" w:space="0"/>
            </w:tcBorders>
            <w:vAlign w:val="center"/>
          </w:tcPr>
          <w:p>
            <w:pPr>
              <w:snapToGrid w:val="0"/>
              <w:spacing w:line="240" w:lineRule="exact"/>
              <w:ind w:left="62"/>
              <w:jc w:val="center"/>
              <w:rPr>
                <w:rFonts w:ascii="仿宋_GB2312" w:hAnsi="宋体" w:cs="宋体"/>
                <w:color w:val="auto"/>
                <w:szCs w:val="21"/>
              </w:rPr>
            </w:pPr>
          </w:p>
        </w:tc>
        <w:tc>
          <w:tcPr>
            <w:tcW w:w="1630"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ind w:left="62"/>
              <w:jc w:val="center"/>
              <w:rPr>
                <w:rFonts w:ascii="仿宋_GB2312" w:hAnsi="宋体" w:cs="宋体"/>
                <w:color w:val="auto"/>
                <w:szCs w:val="21"/>
              </w:rPr>
            </w:pPr>
            <w:r>
              <w:rPr>
                <w:rFonts w:hint="eastAsia" w:ascii="仿宋_GB2312" w:hAnsi="宋体" w:cs="宋体"/>
                <w:color w:val="auto"/>
                <w:szCs w:val="21"/>
              </w:rPr>
              <w:t>派遣协议</w:t>
            </w:r>
          </w:p>
          <w:p>
            <w:pPr>
              <w:snapToGrid w:val="0"/>
              <w:spacing w:line="240" w:lineRule="exact"/>
              <w:ind w:left="-69" w:leftChars="-33" w:right="-53" w:rightChars="-25" w:firstLine="107" w:firstLineChars="51"/>
              <w:jc w:val="center"/>
              <w:rPr>
                <w:rFonts w:ascii="仿宋_GB2312" w:hAnsi="宋体" w:cs="宋体"/>
                <w:color w:val="auto"/>
                <w:szCs w:val="21"/>
              </w:rPr>
            </w:pPr>
            <w:r>
              <w:rPr>
                <w:rFonts w:hint="eastAsia" w:ascii="仿宋_GB2312" w:hAnsi="宋体" w:cs="宋体"/>
                <w:color w:val="auto"/>
                <w:szCs w:val="21"/>
              </w:rPr>
              <w:t>起止日期</w:t>
            </w:r>
          </w:p>
        </w:tc>
        <w:tc>
          <w:tcPr>
            <w:tcW w:w="1899" w:type="dxa"/>
            <w:gridSpan w:val="2"/>
            <w:tcBorders>
              <w:top w:val="single" w:color="auto" w:sz="4" w:space="0"/>
              <w:left w:val="single" w:color="auto" w:sz="4" w:space="0"/>
              <w:bottom w:val="single" w:color="auto" w:sz="4" w:space="0"/>
              <w:right w:val="single" w:color="auto" w:sz="12" w:space="0"/>
            </w:tcBorders>
            <w:vAlign w:val="center"/>
          </w:tcPr>
          <w:p>
            <w:pPr>
              <w:snapToGrid w:val="0"/>
              <w:spacing w:line="240" w:lineRule="exact"/>
              <w:ind w:left="62"/>
              <w:jc w:val="center"/>
              <w:rPr>
                <w:rFonts w:ascii="仿宋_GB2312" w:hAnsi="宋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267" w:type="dxa"/>
            <w:gridSpan w:val="2"/>
            <w:tcBorders>
              <w:top w:val="single" w:color="auto" w:sz="4" w:space="0"/>
              <w:left w:val="single" w:color="auto" w:sz="12"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zCs w:val="21"/>
              </w:rPr>
            </w:pPr>
            <w:r>
              <w:rPr>
                <w:rFonts w:hint="eastAsia" w:ascii="仿宋_GB2312" w:hAnsi="宋体" w:cs="宋体"/>
                <w:color w:val="auto"/>
                <w:szCs w:val="21"/>
              </w:rPr>
              <w:t>劳务派遣</w:t>
            </w:r>
          </w:p>
          <w:p>
            <w:pPr>
              <w:widowControl/>
              <w:snapToGrid w:val="0"/>
              <w:spacing w:line="240" w:lineRule="exact"/>
              <w:jc w:val="center"/>
              <w:rPr>
                <w:rFonts w:ascii="仿宋_GB2312" w:hAnsi="宋体" w:cs="宋体"/>
                <w:color w:val="auto"/>
                <w:szCs w:val="21"/>
              </w:rPr>
            </w:pPr>
            <w:r>
              <w:rPr>
                <w:rFonts w:hint="eastAsia" w:ascii="仿宋_GB2312" w:hAnsi="宋体" w:cs="宋体"/>
                <w:color w:val="auto"/>
                <w:szCs w:val="21"/>
              </w:rPr>
              <w:t>单位名称</w:t>
            </w:r>
          </w:p>
        </w:tc>
        <w:tc>
          <w:tcPr>
            <w:tcW w:w="5848" w:type="dxa"/>
            <w:gridSpan w:val="7"/>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zCs w:val="21"/>
              </w:rPr>
            </w:pPr>
          </w:p>
        </w:tc>
        <w:tc>
          <w:tcPr>
            <w:tcW w:w="3487" w:type="dxa"/>
            <w:gridSpan w:val="4"/>
            <w:tcBorders>
              <w:top w:val="single" w:color="auto" w:sz="4" w:space="0"/>
              <w:left w:val="single" w:color="auto" w:sz="4" w:space="0"/>
              <w:bottom w:val="single" w:color="auto" w:sz="4" w:space="0"/>
              <w:right w:val="single" w:color="auto" w:sz="4" w:space="0"/>
            </w:tcBorders>
            <w:vAlign w:val="center"/>
          </w:tcPr>
          <w:p>
            <w:pPr>
              <w:snapToGrid w:val="0"/>
              <w:spacing w:line="240" w:lineRule="exact"/>
              <w:ind w:left="62"/>
              <w:jc w:val="center"/>
              <w:rPr>
                <w:rFonts w:ascii="仿宋_GB2312" w:hAnsi="宋体" w:cs="宋体"/>
                <w:color w:val="auto"/>
                <w:szCs w:val="21"/>
              </w:rPr>
            </w:pPr>
            <w:r>
              <w:rPr>
                <w:rFonts w:hint="eastAsia" w:ascii="仿宋_GB2312" w:hAnsi="宋体" w:cs="宋体"/>
                <w:color w:val="auto"/>
                <w:szCs w:val="21"/>
              </w:rPr>
              <w:t>劳务派遣单位统一社会信用代码</w:t>
            </w:r>
          </w:p>
        </w:tc>
        <w:tc>
          <w:tcPr>
            <w:tcW w:w="4833" w:type="dxa"/>
            <w:gridSpan w:val="5"/>
            <w:tcBorders>
              <w:top w:val="single" w:color="auto" w:sz="4" w:space="0"/>
              <w:left w:val="single" w:color="auto" w:sz="4" w:space="0"/>
              <w:bottom w:val="single" w:color="auto" w:sz="4" w:space="0"/>
              <w:right w:val="single" w:color="auto" w:sz="12" w:space="0"/>
            </w:tcBorders>
          </w:tcPr>
          <w:p>
            <w:pPr>
              <w:snapToGrid w:val="0"/>
              <w:spacing w:line="240" w:lineRule="exact"/>
              <w:ind w:left="62"/>
              <w:jc w:val="center"/>
              <w:rPr>
                <w:rFonts w:ascii="仿宋_GB2312" w:hAnsi="宋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267" w:type="dxa"/>
            <w:gridSpan w:val="2"/>
            <w:tcBorders>
              <w:top w:val="single" w:color="auto" w:sz="4" w:space="0"/>
              <w:left w:val="single" w:color="auto" w:sz="12"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zCs w:val="21"/>
              </w:rPr>
            </w:pPr>
            <w:r>
              <w:rPr>
                <w:rFonts w:hint="eastAsia" w:ascii="仿宋_GB2312" w:hAnsi="宋体" w:cs="宋体"/>
                <w:color w:val="auto"/>
                <w:szCs w:val="21"/>
              </w:rPr>
              <w:t>法人代表</w:t>
            </w:r>
          </w:p>
        </w:tc>
        <w:tc>
          <w:tcPr>
            <w:tcW w:w="2030"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zCs w:val="21"/>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ind w:left="-69" w:leftChars="-33" w:right="-69" w:rightChars="-33"/>
              <w:jc w:val="center"/>
              <w:rPr>
                <w:rFonts w:ascii="仿宋_GB2312" w:hAnsi="宋体" w:cs="宋体"/>
                <w:color w:val="auto"/>
                <w:szCs w:val="21"/>
              </w:rPr>
            </w:pPr>
            <w:r>
              <w:rPr>
                <w:rFonts w:hint="eastAsia" w:ascii="仿宋_GB2312" w:hAnsi="宋体" w:cs="宋体"/>
                <w:color w:val="auto"/>
                <w:szCs w:val="21"/>
              </w:rPr>
              <w:t>联 系 人</w:t>
            </w:r>
          </w:p>
        </w:tc>
        <w:tc>
          <w:tcPr>
            <w:tcW w:w="2543" w:type="dxa"/>
            <w:gridSpan w:val="3"/>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zCs w:val="21"/>
              </w:rPr>
            </w:pPr>
          </w:p>
        </w:tc>
        <w:tc>
          <w:tcPr>
            <w:tcW w:w="3052" w:type="dxa"/>
            <w:gridSpan w:val="3"/>
            <w:tcBorders>
              <w:top w:val="single" w:color="auto" w:sz="4" w:space="0"/>
              <w:left w:val="single" w:color="auto" w:sz="4" w:space="0"/>
              <w:bottom w:val="single" w:color="auto" w:sz="4" w:space="0"/>
              <w:right w:val="single" w:color="auto" w:sz="4" w:space="0"/>
            </w:tcBorders>
            <w:vAlign w:val="center"/>
          </w:tcPr>
          <w:p>
            <w:pPr>
              <w:snapToGrid w:val="0"/>
              <w:spacing w:line="240" w:lineRule="exact"/>
              <w:ind w:left="62"/>
              <w:jc w:val="center"/>
              <w:rPr>
                <w:rFonts w:ascii="仿宋_GB2312" w:hAnsi="宋体" w:cs="宋体"/>
                <w:color w:val="auto"/>
                <w:szCs w:val="21"/>
              </w:rPr>
            </w:pPr>
            <w:r>
              <w:rPr>
                <w:rFonts w:hint="eastAsia" w:ascii="仿宋_GB2312" w:hAnsi="宋体" w:cs="宋体"/>
                <w:color w:val="auto"/>
                <w:szCs w:val="21"/>
              </w:rPr>
              <w:t>移动电话</w:t>
            </w:r>
          </w:p>
        </w:tc>
        <w:tc>
          <w:tcPr>
            <w:tcW w:w="5268" w:type="dxa"/>
            <w:gridSpan w:val="6"/>
            <w:tcBorders>
              <w:top w:val="single" w:color="auto" w:sz="4" w:space="0"/>
              <w:left w:val="single" w:color="auto" w:sz="4" w:space="0"/>
              <w:bottom w:val="single" w:color="auto" w:sz="4" w:space="0"/>
              <w:right w:val="single" w:color="auto" w:sz="12" w:space="0"/>
            </w:tcBorders>
            <w:vAlign w:val="center"/>
          </w:tcPr>
          <w:p>
            <w:pPr>
              <w:snapToGrid w:val="0"/>
              <w:spacing w:line="240" w:lineRule="exact"/>
              <w:ind w:left="62"/>
              <w:jc w:val="center"/>
              <w:rPr>
                <w:rFonts w:ascii="仿宋_GB2312" w:hAnsi="宋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31" w:type="dxa"/>
            <w:tcBorders>
              <w:top w:val="single" w:color="auto" w:sz="4" w:space="0"/>
              <w:left w:val="single" w:color="auto" w:sz="12"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pacing w:val="-20"/>
                <w:szCs w:val="21"/>
              </w:rPr>
            </w:pPr>
            <w:r>
              <w:rPr>
                <w:rFonts w:hint="eastAsia" w:ascii="仿宋_GB2312" w:hAnsi="宋体" w:cs="宋体"/>
                <w:color w:val="auto"/>
                <w:spacing w:val="-20"/>
                <w:szCs w:val="21"/>
              </w:rPr>
              <w:t>序 号</w:t>
            </w:r>
          </w:p>
        </w:tc>
        <w:tc>
          <w:tcPr>
            <w:tcW w:w="96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pacing w:val="-20"/>
                <w:szCs w:val="21"/>
              </w:rPr>
            </w:pPr>
            <w:r>
              <w:rPr>
                <w:rFonts w:hint="eastAsia" w:ascii="仿宋_GB2312" w:hAnsi="宋体" w:cs="宋体"/>
                <w:color w:val="auto"/>
                <w:spacing w:val="-20"/>
                <w:szCs w:val="21"/>
              </w:rPr>
              <w:t>姓 名</w:t>
            </w:r>
          </w:p>
        </w:tc>
        <w:tc>
          <w:tcPr>
            <w:tcW w:w="2186"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pacing w:val="-20"/>
                <w:szCs w:val="21"/>
              </w:rPr>
            </w:pPr>
            <w:r>
              <w:rPr>
                <w:rFonts w:hint="eastAsia" w:ascii="仿宋_GB2312" w:hAnsi="宋体" w:cs="宋体"/>
                <w:color w:val="auto"/>
                <w:spacing w:val="-20"/>
                <w:szCs w:val="21"/>
              </w:rPr>
              <w:t>身份证号</w:t>
            </w:r>
          </w:p>
        </w:tc>
        <w:tc>
          <w:tcPr>
            <w:tcW w:w="2350"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ind w:left="-69" w:leftChars="-33" w:right="-69" w:rightChars="-33"/>
              <w:jc w:val="center"/>
              <w:rPr>
                <w:rFonts w:ascii="仿宋_GB2312" w:hAnsi="宋体" w:cs="宋体"/>
                <w:color w:val="auto"/>
                <w:spacing w:val="-20"/>
                <w:szCs w:val="21"/>
              </w:rPr>
            </w:pPr>
            <w:r>
              <w:rPr>
                <w:rFonts w:hint="eastAsia" w:ascii="仿宋_GB2312" w:hAnsi="宋体" w:cs="宋体"/>
                <w:color w:val="auto"/>
                <w:spacing w:val="-20"/>
                <w:szCs w:val="21"/>
              </w:rPr>
              <w:t>残疾人证号/残疾军人证编号</w:t>
            </w:r>
          </w:p>
        </w:tc>
        <w:tc>
          <w:tcPr>
            <w:tcW w:w="818"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ind w:left="-68" w:leftChars="-33" w:right="-69" w:rightChars="-33" w:hanging="1" w:hangingChars="1"/>
              <w:jc w:val="center"/>
              <w:rPr>
                <w:rFonts w:ascii="仿宋_GB2312" w:hAnsi="宋体" w:cs="宋体"/>
                <w:color w:val="auto"/>
                <w:spacing w:val="-20"/>
                <w:szCs w:val="21"/>
              </w:rPr>
            </w:pPr>
            <w:r>
              <w:rPr>
                <w:rFonts w:hint="eastAsia" w:ascii="仿宋_GB2312" w:hAnsi="宋体" w:cs="宋体"/>
                <w:color w:val="auto"/>
                <w:spacing w:val="-20"/>
                <w:szCs w:val="21"/>
              </w:rPr>
              <w:t>残疾类别</w:t>
            </w:r>
          </w:p>
        </w:tc>
        <w:tc>
          <w:tcPr>
            <w:tcW w:w="897"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cs="宋体"/>
                <w:color w:val="auto"/>
                <w:spacing w:val="-20"/>
                <w:szCs w:val="21"/>
              </w:rPr>
            </w:pPr>
            <w:r>
              <w:rPr>
                <w:rFonts w:hint="eastAsia" w:ascii="仿宋_GB2312"/>
                <w:color w:val="auto"/>
                <w:spacing w:val="-20"/>
                <w:szCs w:val="21"/>
              </w:rPr>
              <w:t>残疾等级</w:t>
            </w:r>
          </w:p>
        </w:tc>
        <w:tc>
          <w:tcPr>
            <w:tcW w:w="81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ind w:left="-69" w:leftChars="-33" w:right="-69" w:rightChars="-33"/>
              <w:jc w:val="center"/>
              <w:rPr>
                <w:rFonts w:ascii="仿宋_GB2312" w:hAnsi="宋体" w:cs="宋体"/>
                <w:color w:val="auto"/>
                <w:spacing w:val="-20"/>
                <w:szCs w:val="21"/>
              </w:rPr>
            </w:pPr>
            <w:r>
              <w:rPr>
                <w:rFonts w:hint="eastAsia" w:ascii="仿宋_GB2312" w:hAnsi="宋体" w:cs="宋体"/>
                <w:color w:val="auto"/>
                <w:spacing w:val="-20"/>
                <w:szCs w:val="21"/>
              </w:rPr>
              <w:t>岗位</w:t>
            </w:r>
          </w:p>
        </w:tc>
        <w:tc>
          <w:tcPr>
            <w:tcW w:w="1505" w:type="dxa"/>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rFonts w:ascii="仿宋_GB2312" w:hAnsi="宋体" w:cs="宋体"/>
                <w:color w:val="auto"/>
                <w:spacing w:val="-20"/>
                <w:szCs w:val="21"/>
              </w:rPr>
            </w:pPr>
            <w:r>
              <w:rPr>
                <w:rFonts w:hint="eastAsia" w:ascii="仿宋_GB2312" w:hAnsi="宋体" w:cs="宋体"/>
                <w:color w:val="auto"/>
                <w:spacing w:val="-20"/>
                <w:szCs w:val="21"/>
              </w:rPr>
              <w:t>劳动合同</w:t>
            </w:r>
          </w:p>
          <w:p>
            <w:pPr>
              <w:snapToGrid w:val="0"/>
              <w:spacing w:line="240" w:lineRule="exact"/>
              <w:jc w:val="center"/>
              <w:rPr>
                <w:rFonts w:ascii="仿宋_GB2312" w:hAnsi="宋体" w:cs="宋体"/>
                <w:color w:val="auto"/>
                <w:spacing w:val="-20"/>
                <w:szCs w:val="21"/>
              </w:rPr>
            </w:pPr>
            <w:r>
              <w:rPr>
                <w:rFonts w:hint="eastAsia" w:ascii="仿宋_GB2312" w:hAnsi="宋体" w:cs="宋体"/>
                <w:color w:val="auto"/>
                <w:spacing w:val="-20"/>
                <w:szCs w:val="21"/>
              </w:rPr>
              <w:t>起止日期</w:t>
            </w:r>
          </w:p>
        </w:tc>
        <w:tc>
          <w:tcPr>
            <w:tcW w:w="156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pacing w:val="-20"/>
                <w:szCs w:val="21"/>
              </w:rPr>
            </w:pPr>
            <w:r>
              <w:rPr>
                <w:rFonts w:hint="eastAsia" w:ascii="仿宋_GB2312" w:hAnsi="宋体" w:cs="宋体"/>
                <w:color w:val="auto"/>
                <w:spacing w:val="-20"/>
                <w:szCs w:val="21"/>
              </w:rPr>
              <w:t>派遣起止年月</w:t>
            </w:r>
          </w:p>
        </w:tc>
        <w:tc>
          <w:tcPr>
            <w:tcW w:w="1872" w:type="dxa"/>
            <w:gridSpan w:val="3"/>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rPr>
                <w:rFonts w:ascii="仿宋_GB2312" w:hAnsi="宋体" w:cs="宋体"/>
                <w:color w:val="auto"/>
                <w:spacing w:val="-20"/>
                <w:szCs w:val="21"/>
              </w:rPr>
            </w:pPr>
            <w:r>
              <w:rPr>
                <w:rFonts w:hint="eastAsia" w:ascii="仿宋_GB2312" w:hAnsi="宋体" w:cs="宋体"/>
                <w:color w:val="auto"/>
                <w:spacing w:val="-20"/>
                <w:szCs w:val="21"/>
              </w:rPr>
              <w:t>年度内派遣起止年月</w:t>
            </w:r>
          </w:p>
        </w:tc>
        <w:tc>
          <w:tcPr>
            <w:tcW w:w="1831" w:type="dxa"/>
            <w:tcBorders>
              <w:top w:val="single" w:color="auto" w:sz="4" w:space="0"/>
              <w:left w:val="single" w:color="auto" w:sz="4" w:space="0"/>
              <w:bottom w:val="single" w:color="auto" w:sz="4" w:space="0"/>
              <w:right w:val="single" w:color="auto" w:sz="12" w:space="0"/>
            </w:tcBorders>
            <w:vAlign w:val="center"/>
          </w:tcPr>
          <w:p>
            <w:pPr>
              <w:widowControl/>
              <w:spacing w:line="240" w:lineRule="exact"/>
              <w:jc w:val="center"/>
              <w:rPr>
                <w:rFonts w:ascii="仿宋_GB2312" w:hAnsi="宋体" w:cs="宋体"/>
                <w:color w:val="auto"/>
                <w:spacing w:val="-20"/>
                <w:szCs w:val="21"/>
              </w:rPr>
            </w:pPr>
            <w:r>
              <w:rPr>
                <w:rFonts w:hint="eastAsia" w:ascii="仿宋_GB2312" w:hAnsi="宋体" w:cs="宋体"/>
                <w:color w:val="auto"/>
                <w:spacing w:val="-20"/>
                <w:szCs w:val="21"/>
              </w:rPr>
              <w:t>本人移动电话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631" w:type="dxa"/>
            <w:tcBorders>
              <w:top w:val="single" w:color="auto" w:sz="4" w:space="0"/>
              <w:left w:val="single" w:color="auto" w:sz="12"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zCs w:val="21"/>
              </w:rPr>
            </w:pPr>
          </w:p>
        </w:tc>
        <w:tc>
          <w:tcPr>
            <w:tcW w:w="96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zCs w:val="21"/>
              </w:rPr>
            </w:pPr>
          </w:p>
        </w:tc>
        <w:tc>
          <w:tcPr>
            <w:tcW w:w="2186"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ind w:right="-69" w:rightChars="-33"/>
              <w:jc w:val="left"/>
              <w:rPr>
                <w:rFonts w:ascii="仿宋_GB2312" w:hAnsi="宋体" w:cs="宋体"/>
                <w:color w:val="auto"/>
                <w:szCs w:val="21"/>
              </w:rPr>
            </w:pPr>
          </w:p>
        </w:tc>
        <w:tc>
          <w:tcPr>
            <w:tcW w:w="2350"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ind w:right="-69" w:rightChars="-33"/>
              <w:jc w:val="left"/>
              <w:rPr>
                <w:rFonts w:ascii="仿宋_GB2312" w:hAnsi="宋体" w:cs="宋体"/>
                <w:color w:val="auto"/>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ind w:left="-69" w:leftChars="-33" w:right="-69" w:rightChars="-33"/>
              <w:jc w:val="left"/>
              <w:rPr>
                <w:rFonts w:ascii="仿宋_GB2312" w:hAnsi="宋体" w:cs="宋体"/>
                <w:color w:val="auto"/>
                <w:szCs w:val="21"/>
              </w:rPr>
            </w:pPr>
          </w:p>
        </w:tc>
        <w:tc>
          <w:tcPr>
            <w:tcW w:w="897"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81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150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156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1872" w:type="dxa"/>
            <w:gridSpan w:val="3"/>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zCs w:val="21"/>
              </w:rPr>
            </w:pPr>
          </w:p>
        </w:tc>
        <w:tc>
          <w:tcPr>
            <w:tcW w:w="1831" w:type="dxa"/>
            <w:tcBorders>
              <w:top w:val="single" w:color="auto" w:sz="4" w:space="0"/>
              <w:left w:val="single" w:color="auto" w:sz="4" w:space="0"/>
              <w:bottom w:val="single" w:color="auto" w:sz="4" w:space="0"/>
              <w:right w:val="single" w:color="auto" w:sz="12" w:space="0"/>
            </w:tcBorders>
            <w:vAlign w:val="center"/>
          </w:tcPr>
          <w:p>
            <w:pPr>
              <w:widowControl/>
              <w:snapToGrid w:val="0"/>
              <w:spacing w:line="240" w:lineRule="exact"/>
              <w:jc w:val="left"/>
              <w:rPr>
                <w:rFonts w:ascii="仿宋_GB2312" w:hAnsi="宋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631" w:type="dxa"/>
            <w:tcBorders>
              <w:top w:val="single" w:color="auto" w:sz="4" w:space="0"/>
              <w:left w:val="single" w:color="auto" w:sz="12"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zCs w:val="21"/>
              </w:rPr>
            </w:pPr>
          </w:p>
        </w:tc>
        <w:tc>
          <w:tcPr>
            <w:tcW w:w="96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zCs w:val="21"/>
              </w:rPr>
            </w:pPr>
          </w:p>
        </w:tc>
        <w:tc>
          <w:tcPr>
            <w:tcW w:w="2186"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2350"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897"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81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150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156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1872" w:type="dxa"/>
            <w:gridSpan w:val="3"/>
            <w:tcBorders>
              <w:top w:val="single" w:color="auto" w:sz="4" w:space="0"/>
              <w:left w:val="single" w:color="auto" w:sz="4" w:space="0"/>
              <w:bottom w:val="single" w:color="auto" w:sz="4" w:space="0"/>
              <w:right w:val="single" w:color="auto" w:sz="4" w:space="0"/>
            </w:tcBorders>
          </w:tcPr>
          <w:p>
            <w:pPr>
              <w:widowControl/>
              <w:snapToGrid w:val="0"/>
              <w:spacing w:line="240" w:lineRule="exact"/>
              <w:jc w:val="left"/>
              <w:rPr>
                <w:rFonts w:ascii="仿宋_GB2312" w:hAnsi="宋体" w:cs="宋体"/>
                <w:color w:val="auto"/>
                <w:szCs w:val="21"/>
              </w:rPr>
            </w:pPr>
          </w:p>
        </w:tc>
        <w:tc>
          <w:tcPr>
            <w:tcW w:w="1831" w:type="dxa"/>
            <w:tcBorders>
              <w:top w:val="single" w:color="auto" w:sz="4" w:space="0"/>
              <w:left w:val="single" w:color="auto" w:sz="4" w:space="0"/>
              <w:bottom w:val="single" w:color="auto" w:sz="4" w:space="0"/>
              <w:right w:val="single" w:color="auto" w:sz="12" w:space="0"/>
            </w:tcBorders>
            <w:vAlign w:val="center"/>
          </w:tcPr>
          <w:p>
            <w:pPr>
              <w:widowControl/>
              <w:snapToGrid w:val="0"/>
              <w:spacing w:line="240" w:lineRule="exact"/>
              <w:jc w:val="left"/>
              <w:rPr>
                <w:rFonts w:ascii="仿宋_GB2312" w:hAnsi="宋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631" w:type="dxa"/>
            <w:tcBorders>
              <w:top w:val="single" w:color="auto" w:sz="4" w:space="0"/>
              <w:left w:val="single" w:color="auto" w:sz="12"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zCs w:val="21"/>
              </w:rPr>
            </w:pPr>
          </w:p>
        </w:tc>
        <w:tc>
          <w:tcPr>
            <w:tcW w:w="96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zCs w:val="21"/>
              </w:rPr>
            </w:pPr>
          </w:p>
        </w:tc>
        <w:tc>
          <w:tcPr>
            <w:tcW w:w="2186"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2350"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897"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81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150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156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1872" w:type="dxa"/>
            <w:gridSpan w:val="3"/>
            <w:tcBorders>
              <w:top w:val="single" w:color="auto" w:sz="4" w:space="0"/>
              <w:left w:val="single" w:color="auto" w:sz="4" w:space="0"/>
              <w:bottom w:val="single" w:color="auto" w:sz="4" w:space="0"/>
              <w:right w:val="single" w:color="auto" w:sz="4" w:space="0"/>
            </w:tcBorders>
          </w:tcPr>
          <w:p>
            <w:pPr>
              <w:widowControl/>
              <w:snapToGrid w:val="0"/>
              <w:spacing w:line="240" w:lineRule="exact"/>
              <w:jc w:val="left"/>
              <w:rPr>
                <w:rFonts w:ascii="仿宋_GB2312" w:hAnsi="宋体" w:cs="宋体"/>
                <w:color w:val="auto"/>
                <w:szCs w:val="21"/>
              </w:rPr>
            </w:pPr>
          </w:p>
        </w:tc>
        <w:tc>
          <w:tcPr>
            <w:tcW w:w="1831" w:type="dxa"/>
            <w:tcBorders>
              <w:top w:val="single" w:color="auto" w:sz="4" w:space="0"/>
              <w:left w:val="single" w:color="auto" w:sz="4" w:space="0"/>
              <w:bottom w:val="single" w:color="auto" w:sz="4" w:space="0"/>
              <w:right w:val="single" w:color="auto" w:sz="12" w:space="0"/>
            </w:tcBorders>
            <w:vAlign w:val="center"/>
          </w:tcPr>
          <w:p>
            <w:pPr>
              <w:widowControl/>
              <w:snapToGrid w:val="0"/>
              <w:spacing w:line="240" w:lineRule="exact"/>
              <w:jc w:val="left"/>
              <w:rPr>
                <w:rFonts w:ascii="仿宋_GB2312" w:hAnsi="宋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631" w:type="dxa"/>
            <w:tcBorders>
              <w:top w:val="single" w:color="auto" w:sz="4" w:space="0"/>
              <w:left w:val="single" w:color="auto" w:sz="12"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zCs w:val="21"/>
              </w:rPr>
            </w:pPr>
          </w:p>
        </w:tc>
        <w:tc>
          <w:tcPr>
            <w:tcW w:w="96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zCs w:val="21"/>
              </w:rPr>
            </w:pPr>
          </w:p>
        </w:tc>
        <w:tc>
          <w:tcPr>
            <w:tcW w:w="2186"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2350"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897"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81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150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156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1872" w:type="dxa"/>
            <w:gridSpan w:val="3"/>
            <w:tcBorders>
              <w:top w:val="single" w:color="auto" w:sz="4" w:space="0"/>
              <w:left w:val="single" w:color="auto" w:sz="4" w:space="0"/>
              <w:bottom w:val="single" w:color="auto" w:sz="4" w:space="0"/>
              <w:right w:val="single" w:color="auto" w:sz="4" w:space="0"/>
            </w:tcBorders>
          </w:tcPr>
          <w:p>
            <w:pPr>
              <w:widowControl/>
              <w:snapToGrid w:val="0"/>
              <w:spacing w:line="240" w:lineRule="exact"/>
              <w:jc w:val="left"/>
              <w:rPr>
                <w:rFonts w:ascii="仿宋_GB2312" w:hAnsi="宋体" w:cs="宋体"/>
                <w:color w:val="auto"/>
                <w:szCs w:val="21"/>
              </w:rPr>
            </w:pPr>
          </w:p>
        </w:tc>
        <w:tc>
          <w:tcPr>
            <w:tcW w:w="1831" w:type="dxa"/>
            <w:tcBorders>
              <w:top w:val="single" w:color="auto" w:sz="4" w:space="0"/>
              <w:left w:val="single" w:color="auto" w:sz="4" w:space="0"/>
              <w:bottom w:val="single" w:color="auto" w:sz="4" w:space="0"/>
              <w:right w:val="single" w:color="auto" w:sz="12" w:space="0"/>
            </w:tcBorders>
            <w:vAlign w:val="center"/>
          </w:tcPr>
          <w:p>
            <w:pPr>
              <w:pStyle w:val="2"/>
              <w:ind w:left="0" w:leftChars="0" w:firstLine="0" w:firstLineChars="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631" w:type="dxa"/>
            <w:tcBorders>
              <w:top w:val="single" w:color="auto" w:sz="4" w:space="0"/>
              <w:left w:val="single" w:color="auto" w:sz="12"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zCs w:val="21"/>
              </w:rPr>
            </w:pPr>
          </w:p>
        </w:tc>
        <w:tc>
          <w:tcPr>
            <w:tcW w:w="96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zCs w:val="21"/>
              </w:rPr>
            </w:pPr>
          </w:p>
        </w:tc>
        <w:tc>
          <w:tcPr>
            <w:tcW w:w="2186"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2350"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897"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81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150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156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1872" w:type="dxa"/>
            <w:gridSpan w:val="3"/>
            <w:tcBorders>
              <w:top w:val="single" w:color="auto" w:sz="4" w:space="0"/>
              <w:left w:val="single" w:color="auto" w:sz="4" w:space="0"/>
              <w:bottom w:val="single" w:color="auto" w:sz="4" w:space="0"/>
              <w:right w:val="single" w:color="auto" w:sz="4" w:space="0"/>
            </w:tcBorders>
          </w:tcPr>
          <w:p>
            <w:pPr>
              <w:widowControl/>
              <w:snapToGrid w:val="0"/>
              <w:spacing w:line="240" w:lineRule="exact"/>
              <w:jc w:val="left"/>
              <w:rPr>
                <w:rFonts w:ascii="仿宋_GB2312" w:hAnsi="宋体" w:cs="宋体"/>
                <w:color w:val="auto"/>
                <w:szCs w:val="21"/>
              </w:rPr>
            </w:pPr>
          </w:p>
        </w:tc>
        <w:tc>
          <w:tcPr>
            <w:tcW w:w="1831" w:type="dxa"/>
            <w:tcBorders>
              <w:top w:val="single" w:color="auto" w:sz="4" w:space="0"/>
              <w:left w:val="single" w:color="auto" w:sz="4" w:space="0"/>
              <w:bottom w:val="single" w:color="auto" w:sz="4" w:space="0"/>
              <w:right w:val="single" w:color="auto" w:sz="12" w:space="0"/>
            </w:tcBorders>
            <w:vAlign w:val="center"/>
          </w:tcPr>
          <w:p>
            <w:pPr>
              <w:pStyle w:val="2"/>
              <w:ind w:left="0" w:leftChars="0" w:firstLine="0" w:firstLineChars="0"/>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631" w:type="dxa"/>
            <w:tcBorders>
              <w:top w:val="single" w:color="auto" w:sz="4" w:space="0"/>
              <w:left w:val="single" w:color="auto" w:sz="12"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zCs w:val="21"/>
              </w:rPr>
            </w:pPr>
          </w:p>
        </w:tc>
        <w:tc>
          <w:tcPr>
            <w:tcW w:w="96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center"/>
              <w:rPr>
                <w:rFonts w:ascii="仿宋_GB2312" w:hAnsi="宋体" w:cs="宋体"/>
                <w:color w:val="auto"/>
                <w:szCs w:val="21"/>
              </w:rPr>
            </w:pPr>
          </w:p>
        </w:tc>
        <w:tc>
          <w:tcPr>
            <w:tcW w:w="2186"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2350"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897"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81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1505"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156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exact"/>
              <w:jc w:val="left"/>
              <w:rPr>
                <w:rFonts w:ascii="仿宋_GB2312" w:hAnsi="宋体" w:cs="宋体"/>
                <w:color w:val="auto"/>
                <w:szCs w:val="21"/>
              </w:rPr>
            </w:pPr>
          </w:p>
        </w:tc>
        <w:tc>
          <w:tcPr>
            <w:tcW w:w="1872" w:type="dxa"/>
            <w:gridSpan w:val="3"/>
            <w:tcBorders>
              <w:top w:val="single" w:color="auto" w:sz="4" w:space="0"/>
              <w:left w:val="single" w:color="auto" w:sz="4" w:space="0"/>
              <w:bottom w:val="single" w:color="auto" w:sz="4" w:space="0"/>
              <w:right w:val="single" w:color="auto" w:sz="4" w:space="0"/>
            </w:tcBorders>
          </w:tcPr>
          <w:p>
            <w:pPr>
              <w:widowControl/>
              <w:snapToGrid w:val="0"/>
              <w:spacing w:line="240" w:lineRule="exact"/>
              <w:jc w:val="left"/>
              <w:rPr>
                <w:rFonts w:ascii="仿宋_GB2312" w:hAnsi="宋体" w:cs="宋体"/>
                <w:color w:val="auto"/>
                <w:szCs w:val="21"/>
              </w:rPr>
            </w:pPr>
          </w:p>
        </w:tc>
        <w:tc>
          <w:tcPr>
            <w:tcW w:w="1831" w:type="dxa"/>
            <w:tcBorders>
              <w:top w:val="single" w:color="auto" w:sz="4" w:space="0"/>
              <w:left w:val="single" w:color="auto" w:sz="4" w:space="0"/>
              <w:bottom w:val="single" w:color="auto" w:sz="4" w:space="0"/>
              <w:right w:val="single" w:color="auto" w:sz="12" w:space="0"/>
            </w:tcBorders>
            <w:vAlign w:val="center"/>
          </w:tcPr>
          <w:p>
            <w:pPr>
              <w:widowControl/>
              <w:snapToGrid w:val="0"/>
              <w:spacing w:line="240" w:lineRule="exact"/>
              <w:jc w:val="left"/>
              <w:rPr>
                <w:rFonts w:ascii="仿宋_GB2312" w:hAnsi="宋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1" w:type="dxa"/>
            <w:tcBorders>
              <w:top w:val="single" w:color="auto" w:sz="4" w:space="0"/>
              <w:left w:val="single" w:color="auto" w:sz="12" w:space="0"/>
              <w:bottom w:val="single" w:color="auto" w:sz="12" w:space="0"/>
              <w:right w:val="single" w:color="auto" w:sz="4" w:space="0"/>
            </w:tcBorders>
            <w:vAlign w:val="center"/>
          </w:tcPr>
          <w:p>
            <w:pPr>
              <w:widowControl/>
              <w:spacing w:line="240" w:lineRule="exact"/>
              <w:jc w:val="center"/>
              <w:rPr>
                <w:rFonts w:ascii="仿宋_GB2312" w:hAnsi="宋体" w:cs="宋体"/>
                <w:color w:val="auto"/>
                <w:spacing w:val="-16"/>
                <w:szCs w:val="21"/>
              </w:rPr>
            </w:pPr>
            <w:r>
              <w:rPr>
                <w:rFonts w:hint="eastAsia" w:ascii="仿宋_GB2312" w:hAnsi="宋体" w:cs="宋体"/>
                <w:color w:val="auto"/>
                <w:spacing w:val="-16"/>
                <w:szCs w:val="21"/>
              </w:rPr>
              <w:t>申报</w:t>
            </w:r>
          </w:p>
          <w:p>
            <w:pPr>
              <w:widowControl/>
              <w:snapToGrid w:val="0"/>
              <w:spacing w:line="240" w:lineRule="exact"/>
              <w:jc w:val="center"/>
              <w:rPr>
                <w:rFonts w:ascii="仿宋_GB2312" w:hAnsi="宋体" w:cs="宋体"/>
                <w:color w:val="auto"/>
                <w:spacing w:val="-16"/>
                <w:szCs w:val="21"/>
              </w:rPr>
            </w:pPr>
            <w:r>
              <w:rPr>
                <w:rFonts w:hint="eastAsia" w:ascii="仿宋_GB2312" w:hAnsi="宋体" w:cs="宋体"/>
                <w:color w:val="auto"/>
                <w:spacing w:val="-16"/>
                <w:szCs w:val="21"/>
              </w:rPr>
              <w:t>声明</w:t>
            </w:r>
          </w:p>
        </w:tc>
        <w:tc>
          <w:tcPr>
            <w:tcW w:w="14804" w:type="dxa"/>
            <w:gridSpan w:val="17"/>
            <w:tcBorders>
              <w:top w:val="single" w:color="auto" w:sz="4" w:space="0"/>
              <w:left w:val="single" w:color="auto" w:sz="4" w:space="0"/>
              <w:bottom w:val="single" w:color="auto" w:sz="12" w:space="0"/>
              <w:right w:val="single" w:color="auto" w:sz="12" w:space="0"/>
            </w:tcBorders>
          </w:tcPr>
          <w:p>
            <w:pPr>
              <w:widowControl/>
              <w:spacing w:line="240" w:lineRule="exact"/>
              <w:ind w:firstLine="350" w:firstLineChars="196"/>
              <w:rPr>
                <w:rFonts w:ascii="仿宋_GB2312" w:hAnsi="宋体" w:cs="宋体"/>
                <w:b/>
                <w:color w:val="auto"/>
                <w:spacing w:val="-16"/>
                <w:szCs w:val="21"/>
              </w:rPr>
            </w:pPr>
          </w:p>
          <w:p>
            <w:pPr>
              <w:widowControl/>
              <w:spacing w:line="240" w:lineRule="exact"/>
              <w:ind w:firstLine="413" w:firstLineChars="196"/>
              <w:rPr>
                <w:rFonts w:ascii="仿宋_GB2312" w:hAnsi="宋体" w:cs="宋体"/>
                <w:b/>
                <w:color w:val="auto"/>
                <w:szCs w:val="21"/>
              </w:rPr>
            </w:pPr>
            <w:r>
              <w:rPr>
                <w:rFonts w:hint="eastAsia" w:ascii="仿宋_GB2312" w:hAnsi="宋体" w:cs="宋体"/>
                <w:b/>
                <w:color w:val="auto"/>
                <w:szCs w:val="21"/>
              </w:rPr>
              <w:t>本单位承诺所申报残疾人就业相关信息真实准确，提供材料完整，与事实相符。双方约定，以上职工在     年度的派遣期内计入        （单位名称）的实际安排残疾人就业人数和在职职工人数。</w:t>
            </w:r>
          </w:p>
          <w:p>
            <w:pPr>
              <w:widowControl/>
              <w:spacing w:line="240" w:lineRule="exact"/>
              <w:ind w:firstLine="10605" w:firstLineChars="5050"/>
              <w:rPr>
                <w:rFonts w:ascii="仿宋_GB2312" w:hAnsi="宋体" w:cs="宋体"/>
                <w:color w:val="auto"/>
                <w:szCs w:val="21"/>
              </w:rPr>
            </w:pPr>
          </w:p>
          <w:p>
            <w:pPr>
              <w:widowControl/>
              <w:spacing w:line="240" w:lineRule="exact"/>
              <w:ind w:left="717" w:firstLine="1890" w:firstLineChars="900"/>
              <w:rPr>
                <w:rFonts w:ascii="仿宋_GB2312" w:hAnsi="宋体" w:cs="宋体"/>
                <w:color w:val="auto"/>
                <w:szCs w:val="21"/>
              </w:rPr>
            </w:pPr>
            <w:r>
              <w:rPr>
                <w:rFonts w:hint="eastAsia" w:ascii="仿宋_GB2312" w:hAnsi="宋体" w:cs="宋体"/>
                <w:color w:val="auto"/>
                <w:szCs w:val="21"/>
              </w:rPr>
              <w:t>用工单位（公章）：                                           劳务派遣单位（公章）：</w:t>
            </w:r>
          </w:p>
          <w:p>
            <w:pPr>
              <w:widowControl/>
              <w:spacing w:line="240" w:lineRule="exact"/>
              <w:rPr>
                <w:rFonts w:ascii="仿宋_GB2312" w:hAnsi="宋体" w:cs="宋体"/>
                <w:color w:val="auto"/>
                <w:szCs w:val="21"/>
              </w:rPr>
            </w:pPr>
            <w:r>
              <w:rPr>
                <w:rFonts w:hint="eastAsia" w:ascii="仿宋_GB2312" w:hAnsi="宋体" w:cs="宋体"/>
                <w:color w:val="auto"/>
                <w:szCs w:val="21"/>
              </w:rPr>
              <w:t xml:space="preserve">                                                                                         年     月     日</w:t>
            </w:r>
          </w:p>
        </w:tc>
      </w:tr>
    </w:tbl>
    <w:p>
      <w:pPr>
        <w:spacing w:line="600" w:lineRule="exact"/>
        <w:rPr>
          <w:rFonts w:ascii="黑体" w:hAnsi="黑体" w:eastAsia="黑体" w:cs="黑体"/>
          <w:color w:val="auto"/>
          <w:sz w:val="32"/>
          <w:szCs w:val="32"/>
        </w:rPr>
      </w:pPr>
    </w:p>
    <w:p>
      <w:pPr>
        <w:spacing w:line="600" w:lineRule="exact"/>
        <w:rPr>
          <w:rFonts w:ascii="黑体" w:hAnsi="黑体" w:eastAsia="黑体" w:cs="黑体"/>
          <w:color w:val="auto"/>
          <w:sz w:val="32"/>
          <w:szCs w:val="32"/>
        </w:rPr>
      </w:pPr>
      <w:r>
        <w:rPr>
          <w:rFonts w:hint="eastAsia" w:ascii="黑体" w:hAnsi="黑体" w:eastAsia="黑体" w:cs="黑体"/>
          <w:color w:val="auto"/>
          <w:sz w:val="32"/>
          <w:szCs w:val="32"/>
        </w:rPr>
        <w:t>附件3</w:t>
      </w:r>
    </w:p>
    <w:p>
      <w:pPr>
        <w:spacing w:line="600" w:lineRule="exact"/>
        <w:jc w:val="center"/>
        <w:rPr>
          <w:rFonts w:ascii="仿宋_GB2312" w:hAnsi="宋体" w:cs="宋体"/>
          <w:b/>
          <w:color w:val="auto"/>
          <w:kern w:val="0"/>
          <w:sz w:val="32"/>
          <w:szCs w:val="32"/>
        </w:rPr>
      </w:pPr>
      <w:r>
        <w:rPr>
          <w:rFonts w:hint="eastAsia" w:ascii="方正小标宋简体" w:hAnsi="方正小标宋简体" w:eastAsia="方正小标宋简体" w:cs="方正小标宋简体"/>
          <w:color w:val="auto"/>
          <w:sz w:val="44"/>
          <w:szCs w:val="44"/>
        </w:rPr>
        <w:t>四川省用人单位安排残疾人就业情况审核确认书</w:t>
      </w:r>
    </w:p>
    <w:p>
      <w:pPr>
        <w:widowControl/>
        <w:ind w:firstLine="480" w:firstLineChars="200"/>
        <w:jc w:val="left"/>
        <w:rPr>
          <w:rFonts w:ascii="宋体" w:hAnsi="宋体" w:cs="Arial"/>
          <w:color w:val="auto"/>
          <w:kern w:val="0"/>
          <w:sz w:val="24"/>
        </w:rPr>
      </w:pPr>
    </w:p>
    <w:p>
      <w:pPr>
        <w:widowControl/>
        <w:ind w:firstLine="480" w:firstLineChars="200"/>
        <w:jc w:val="left"/>
        <w:rPr>
          <w:rFonts w:ascii="宋体" w:hAnsi="宋体" w:cs="Arial"/>
          <w:color w:val="auto"/>
          <w:kern w:val="0"/>
          <w:sz w:val="24"/>
        </w:rPr>
      </w:pPr>
      <w:r>
        <w:rPr>
          <w:rFonts w:hint="eastAsia" w:ascii="宋体" w:hAnsi="宋体" w:cs="Arial"/>
          <w:color w:val="auto"/>
          <w:kern w:val="0"/>
          <w:sz w:val="24"/>
        </w:rPr>
        <w:t>用人单位:</w:t>
      </w:r>
    </w:p>
    <w:tbl>
      <w:tblPr>
        <w:tblStyle w:val="7"/>
        <w:tblW w:w="13802" w:type="dxa"/>
        <w:jc w:val="center"/>
        <w:tblCellSpacing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1046"/>
        <w:gridCol w:w="869"/>
        <w:gridCol w:w="842"/>
        <w:gridCol w:w="883"/>
        <w:gridCol w:w="870"/>
        <w:gridCol w:w="951"/>
        <w:gridCol w:w="951"/>
        <w:gridCol w:w="951"/>
        <w:gridCol w:w="935"/>
        <w:gridCol w:w="980"/>
        <w:gridCol w:w="1046"/>
        <w:gridCol w:w="1013"/>
        <w:gridCol w:w="998"/>
        <w:gridCol w:w="146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90" w:hRule="atLeast"/>
          <w:tblCellSpacing w:w="0" w:type="dxa"/>
          <w:jc w:val="center"/>
        </w:trPr>
        <w:tc>
          <w:tcPr>
            <w:tcW w:w="13802" w:type="dxa"/>
            <w:gridSpan w:val="14"/>
            <w:tcBorders>
              <w:top w:val="single" w:color="000000" w:sz="6" w:space="0"/>
              <w:left w:val="single" w:color="000000" w:sz="6" w:space="0"/>
              <w:bottom w:val="single" w:color="000000" w:sz="6" w:space="0"/>
              <w:right w:val="single" w:color="000000" w:sz="6" w:space="0"/>
            </w:tcBorders>
            <w:tcMar>
              <w:top w:w="450" w:type="dxa"/>
              <w:left w:w="450" w:type="dxa"/>
              <w:bottom w:w="450" w:type="dxa"/>
              <w:right w:w="450" w:type="dxa"/>
            </w:tcMar>
          </w:tcPr>
          <w:p>
            <w:pPr>
              <w:widowControl/>
              <w:ind w:firstLine="480" w:firstLineChars="200"/>
              <w:jc w:val="left"/>
              <w:rPr>
                <w:rFonts w:ascii="宋体" w:hAnsi="宋体" w:cs="Arial"/>
                <w:color w:val="auto"/>
                <w:kern w:val="0"/>
                <w:sz w:val="24"/>
              </w:rPr>
            </w:pPr>
            <w:r>
              <w:rPr>
                <w:rFonts w:ascii="宋体" w:hAnsi="宋体" w:cs="Arial"/>
                <w:color w:val="auto"/>
                <w:kern w:val="0"/>
                <w:sz w:val="24"/>
              </w:rPr>
              <w:t>根据国务院《残疾人就业条例》、《四川省&lt;中华人民共和国残疾人保障法&gt;实施办法》有关规定，用人单位应当依法履行安排残疾人就业的责任和义务。</w:t>
            </w:r>
          </w:p>
          <w:p>
            <w:pPr>
              <w:widowControl/>
              <w:ind w:firstLine="480" w:firstLineChars="200"/>
              <w:jc w:val="left"/>
              <w:rPr>
                <w:rFonts w:ascii="宋体" w:hAnsi="宋体" w:cs="Arial"/>
                <w:color w:val="auto"/>
                <w:sz w:val="24"/>
              </w:rPr>
            </w:pPr>
            <w:r>
              <w:rPr>
                <w:rFonts w:ascii="宋体" w:hAnsi="宋体" w:cs="Arial"/>
                <w:color w:val="auto"/>
                <w:kern w:val="0"/>
                <w:sz w:val="24"/>
              </w:rPr>
              <w:t>根据你单位申报的</w:t>
            </w:r>
            <w:r>
              <w:rPr>
                <w:rFonts w:hint="eastAsia" w:ascii="宋体" w:hAnsi="宋体" w:cs="Arial"/>
                <w:color w:val="auto"/>
                <w:kern w:val="0"/>
                <w:sz w:val="24"/>
              </w:rPr>
              <w:t>xx</w:t>
            </w:r>
            <w:r>
              <w:rPr>
                <w:rFonts w:ascii="宋体" w:hAnsi="宋体" w:cs="Arial"/>
                <w:color w:val="auto"/>
                <w:kern w:val="0"/>
                <w:sz w:val="24"/>
              </w:rPr>
              <w:t>年度安排残疾人就业情况的相关材料，经审核，每月安排残疾人就业人数如下。 </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485" w:hRule="atLeast"/>
          <w:tblCellSpacing w:w="0" w:type="dxa"/>
          <w:jc w:val="center"/>
        </w:trPr>
        <w:tc>
          <w:tcPr>
            <w:tcW w:w="1046"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b/>
                <w:color w:val="auto"/>
                <w:kern w:val="0"/>
                <w:sz w:val="24"/>
              </w:rPr>
            </w:pPr>
            <w:r>
              <w:rPr>
                <w:rFonts w:ascii="宋体" w:hAnsi="宋体" w:cs="Arial"/>
                <w:b/>
                <w:color w:val="auto"/>
                <w:kern w:val="0"/>
                <w:sz w:val="24"/>
              </w:rPr>
              <w:t>月份</w:t>
            </w:r>
          </w:p>
        </w:tc>
        <w:tc>
          <w:tcPr>
            <w:tcW w:w="869"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b/>
                <w:color w:val="auto"/>
                <w:kern w:val="0"/>
                <w:sz w:val="24"/>
              </w:rPr>
            </w:pPr>
            <w:r>
              <w:rPr>
                <w:rFonts w:ascii="宋体" w:hAnsi="宋体" w:cs="Arial"/>
                <w:b/>
                <w:color w:val="auto"/>
                <w:kern w:val="0"/>
                <w:sz w:val="24"/>
              </w:rPr>
              <w:t>1</w:t>
            </w:r>
          </w:p>
        </w:tc>
        <w:tc>
          <w:tcPr>
            <w:tcW w:w="842"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b/>
                <w:color w:val="auto"/>
                <w:kern w:val="0"/>
                <w:sz w:val="24"/>
              </w:rPr>
            </w:pPr>
            <w:r>
              <w:rPr>
                <w:rFonts w:ascii="宋体" w:hAnsi="宋体" w:cs="Arial"/>
                <w:b/>
                <w:color w:val="auto"/>
                <w:kern w:val="0"/>
                <w:sz w:val="24"/>
              </w:rPr>
              <w:t>2</w:t>
            </w:r>
          </w:p>
        </w:tc>
        <w:tc>
          <w:tcPr>
            <w:tcW w:w="883"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b/>
                <w:color w:val="auto"/>
                <w:kern w:val="0"/>
                <w:sz w:val="24"/>
              </w:rPr>
            </w:pPr>
            <w:r>
              <w:rPr>
                <w:rFonts w:ascii="宋体" w:hAnsi="宋体" w:cs="Arial"/>
                <w:b/>
                <w:color w:val="auto"/>
                <w:kern w:val="0"/>
                <w:sz w:val="24"/>
              </w:rPr>
              <w:t>3</w:t>
            </w:r>
          </w:p>
        </w:tc>
        <w:tc>
          <w:tcPr>
            <w:tcW w:w="870"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b/>
                <w:color w:val="auto"/>
                <w:kern w:val="0"/>
                <w:sz w:val="24"/>
              </w:rPr>
            </w:pPr>
            <w:r>
              <w:rPr>
                <w:rFonts w:ascii="宋体" w:hAnsi="宋体" w:cs="Arial"/>
                <w:b/>
                <w:color w:val="auto"/>
                <w:kern w:val="0"/>
                <w:sz w:val="24"/>
              </w:rPr>
              <w:t>4</w:t>
            </w:r>
          </w:p>
        </w:tc>
        <w:tc>
          <w:tcPr>
            <w:tcW w:w="951"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b/>
                <w:color w:val="auto"/>
                <w:kern w:val="0"/>
                <w:sz w:val="24"/>
              </w:rPr>
            </w:pPr>
            <w:r>
              <w:rPr>
                <w:rFonts w:ascii="宋体" w:hAnsi="宋体" w:cs="Arial"/>
                <w:b/>
                <w:color w:val="auto"/>
                <w:kern w:val="0"/>
                <w:sz w:val="24"/>
              </w:rPr>
              <w:t>5</w:t>
            </w:r>
          </w:p>
        </w:tc>
        <w:tc>
          <w:tcPr>
            <w:tcW w:w="951"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b/>
                <w:color w:val="auto"/>
                <w:kern w:val="0"/>
                <w:sz w:val="24"/>
              </w:rPr>
            </w:pPr>
            <w:r>
              <w:rPr>
                <w:rFonts w:ascii="宋体" w:hAnsi="宋体" w:cs="Arial"/>
                <w:b/>
                <w:color w:val="auto"/>
                <w:kern w:val="0"/>
                <w:sz w:val="24"/>
              </w:rPr>
              <w:t>6</w:t>
            </w:r>
          </w:p>
        </w:tc>
        <w:tc>
          <w:tcPr>
            <w:tcW w:w="951"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b/>
                <w:color w:val="auto"/>
                <w:kern w:val="0"/>
                <w:sz w:val="24"/>
              </w:rPr>
            </w:pPr>
            <w:r>
              <w:rPr>
                <w:rFonts w:ascii="宋体" w:hAnsi="宋体" w:cs="Arial"/>
                <w:b/>
                <w:color w:val="auto"/>
                <w:kern w:val="0"/>
                <w:sz w:val="24"/>
              </w:rPr>
              <w:t>7</w:t>
            </w:r>
          </w:p>
        </w:tc>
        <w:tc>
          <w:tcPr>
            <w:tcW w:w="935"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b/>
                <w:color w:val="auto"/>
                <w:kern w:val="0"/>
                <w:sz w:val="24"/>
              </w:rPr>
            </w:pPr>
            <w:r>
              <w:rPr>
                <w:rFonts w:ascii="宋体" w:hAnsi="宋体" w:cs="Arial"/>
                <w:b/>
                <w:color w:val="auto"/>
                <w:kern w:val="0"/>
                <w:sz w:val="24"/>
              </w:rPr>
              <w:t>8</w:t>
            </w:r>
          </w:p>
        </w:tc>
        <w:tc>
          <w:tcPr>
            <w:tcW w:w="980"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b/>
                <w:color w:val="auto"/>
                <w:kern w:val="0"/>
                <w:sz w:val="24"/>
              </w:rPr>
            </w:pPr>
            <w:r>
              <w:rPr>
                <w:rFonts w:ascii="宋体" w:hAnsi="宋体" w:cs="Arial"/>
                <w:b/>
                <w:color w:val="auto"/>
                <w:kern w:val="0"/>
                <w:sz w:val="24"/>
              </w:rPr>
              <w:t>9</w:t>
            </w:r>
          </w:p>
        </w:tc>
        <w:tc>
          <w:tcPr>
            <w:tcW w:w="1046"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b/>
                <w:color w:val="auto"/>
                <w:kern w:val="0"/>
                <w:sz w:val="24"/>
              </w:rPr>
            </w:pPr>
            <w:r>
              <w:rPr>
                <w:rFonts w:ascii="宋体" w:hAnsi="宋体" w:cs="Arial"/>
                <w:b/>
                <w:color w:val="auto"/>
                <w:kern w:val="0"/>
                <w:sz w:val="24"/>
              </w:rPr>
              <w:t>10</w:t>
            </w:r>
          </w:p>
        </w:tc>
        <w:tc>
          <w:tcPr>
            <w:tcW w:w="1013"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b/>
                <w:color w:val="auto"/>
                <w:kern w:val="0"/>
                <w:sz w:val="24"/>
              </w:rPr>
            </w:pPr>
            <w:r>
              <w:rPr>
                <w:rFonts w:ascii="宋体" w:hAnsi="宋体" w:cs="Arial"/>
                <w:b/>
                <w:color w:val="auto"/>
                <w:kern w:val="0"/>
                <w:sz w:val="24"/>
              </w:rPr>
              <w:t>11</w:t>
            </w:r>
          </w:p>
        </w:tc>
        <w:tc>
          <w:tcPr>
            <w:tcW w:w="998"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b/>
                <w:color w:val="auto"/>
                <w:kern w:val="0"/>
                <w:sz w:val="24"/>
              </w:rPr>
            </w:pPr>
            <w:r>
              <w:rPr>
                <w:rFonts w:ascii="宋体" w:hAnsi="宋体" w:cs="Arial"/>
                <w:b/>
                <w:color w:val="auto"/>
                <w:kern w:val="0"/>
                <w:sz w:val="24"/>
              </w:rPr>
              <w:t>12</w:t>
            </w:r>
          </w:p>
        </w:tc>
        <w:tc>
          <w:tcPr>
            <w:tcW w:w="1467"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b/>
                <w:color w:val="auto"/>
                <w:kern w:val="0"/>
                <w:sz w:val="24"/>
              </w:rPr>
            </w:pPr>
            <w:r>
              <w:rPr>
                <w:rFonts w:hint="eastAsia" w:ascii="宋体" w:hAnsi="宋体"/>
                <w:b/>
                <w:color w:val="auto"/>
                <w:kern w:val="0"/>
                <w:sz w:val="24"/>
              </w:rPr>
              <w:t>全年合计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485" w:hRule="atLeast"/>
          <w:tblCellSpacing w:w="0" w:type="dxa"/>
          <w:jc w:val="center"/>
        </w:trPr>
        <w:tc>
          <w:tcPr>
            <w:tcW w:w="1046"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b/>
                <w:color w:val="auto"/>
                <w:kern w:val="0"/>
                <w:sz w:val="24"/>
              </w:rPr>
            </w:pPr>
            <w:r>
              <w:rPr>
                <w:rFonts w:ascii="宋体" w:hAnsi="宋体" w:cs="Arial"/>
                <w:b/>
                <w:color w:val="auto"/>
                <w:kern w:val="0"/>
                <w:sz w:val="24"/>
              </w:rPr>
              <w:t>人数</w:t>
            </w:r>
          </w:p>
        </w:tc>
        <w:tc>
          <w:tcPr>
            <w:tcW w:w="869"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color w:val="auto"/>
                <w:kern w:val="0"/>
                <w:sz w:val="24"/>
              </w:rPr>
            </w:pPr>
            <w:r>
              <w:rPr>
                <w:rFonts w:ascii="宋体" w:hAnsi="宋体" w:cs="Arial"/>
                <w:color w:val="auto"/>
                <w:kern w:val="0"/>
                <w:sz w:val="24"/>
              </w:rPr>
              <w:t> </w:t>
            </w:r>
          </w:p>
        </w:tc>
        <w:tc>
          <w:tcPr>
            <w:tcW w:w="842"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color w:val="auto"/>
                <w:kern w:val="0"/>
                <w:sz w:val="24"/>
              </w:rPr>
            </w:pPr>
          </w:p>
        </w:tc>
        <w:tc>
          <w:tcPr>
            <w:tcW w:w="883"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color w:val="auto"/>
                <w:kern w:val="0"/>
                <w:sz w:val="24"/>
              </w:rPr>
            </w:pPr>
            <w:r>
              <w:rPr>
                <w:rFonts w:ascii="宋体" w:hAnsi="宋体" w:cs="Arial"/>
                <w:color w:val="auto"/>
                <w:kern w:val="0"/>
                <w:sz w:val="24"/>
              </w:rPr>
              <w:t> </w:t>
            </w:r>
          </w:p>
        </w:tc>
        <w:tc>
          <w:tcPr>
            <w:tcW w:w="870"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color w:val="auto"/>
                <w:kern w:val="0"/>
                <w:sz w:val="24"/>
              </w:rPr>
            </w:pPr>
          </w:p>
        </w:tc>
        <w:tc>
          <w:tcPr>
            <w:tcW w:w="951"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color w:val="auto"/>
                <w:kern w:val="0"/>
                <w:sz w:val="24"/>
              </w:rPr>
            </w:pPr>
          </w:p>
        </w:tc>
        <w:tc>
          <w:tcPr>
            <w:tcW w:w="951"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color w:val="auto"/>
                <w:kern w:val="0"/>
                <w:sz w:val="24"/>
              </w:rPr>
            </w:pPr>
          </w:p>
        </w:tc>
        <w:tc>
          <w:tcPr>
            <w:tcW w:w="951"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color w:val="auto"/>
                <w:kern w:val="0"/>
                <w:sz w:val="24"/>
              </w:rPr>
            </w:pPr>
            <w:r>
              <w:rPr>
                <w:rFonts w:ascii="宋体" w:hAnsi="宋体" w:cs="Arial"/>
                <w:color w:val="auto"/>
                <w:kern w:val="0"/>
                <w:sz w:val="24"/>
              </w:rPr>
              <w:t> </w:t>
            </w:r>
          </w:p>
        </w:tc>
        <w:tc>
          <w:tcPr>
            <w:tcW w:w="935"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color w:val="auto"/>
                <w:kern w:val="0"/>
                <w:sz w:val="24"/>
              </w:rPr>
            </w:pPr>
            <w:r>
              <w:rPr>
                <w:rFonts w:ascii="宋体" w:hAnsi="宋体" w:cs="Arial"/>
                <w:color w:val="auto"/>
                <w:kern w:val="0"/>
                <w:sz w:val="24"/>
              </w:rPr>
              <w:t> </w:t>
            </w:r>
          </w:p>
        </w:tc>
        <w:tc>
          <w:tcPr>
            <w:tcW w:w="980"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color w:val="auto"/>
                <w:kern w:val="0"/>
                <w:sz w:val="24"/>
              </w:rPr>
            </w:pPr>
          </w:p>
        </w:tc>
        <w:tc>
          <w:tcPr>
            <w:tcW w:w="1046"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color w:val="auto"/>
                <w:kern w:val="0"/>
                <w:sz w:val="24"/>
              </w:rPr>
            </w:pPr>
            <w:r>
              <w:rPr>
                <w:rFonts w:ascii="宋体" w:hAnsi="宋体" w:cs="Arial"/>
                <w:color w:val="auto"/>
                <w:kern w:val="0"/>
                <w:sz w:val="24"/>
              </w:rPr>
              <w:t> </w:t>
            </w:r>
          </w:p>
        </w:tc>
        <w:tc>
          <w:tcPr>
            <w:tcW w:w="1013"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color w:val="auto"/>
                <w:kern w:val="0"/>
                <w:sz w:val="24"/>
              </w:rPr>
            </w:pPr>
          </w:p>
        </w:tc>
        <w:tc>
          <w:tcPr>
            <w:tcW w:w="998"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color w:val="auto"/>
                <w:kern w:val="0"/>
                <w:sz w:val="24"/>
              </w:rPr>
            </w:pPr>
            <w:r>
              <w:rPr>
                <w:rFonts w:ascii="宋体" w:hAnsi="宋体" w:cs="Arial"/>
                <w:color w:val="auto"/>
                <w:kern w:val="0"/>
                <w:sz w:val="24"/>
              </w:rPr>
              <w:t> </w:t>
            </w:r>
          </w:p>
        </w:tc>
        <w:tc>
          <w:tcPr>
            <w:tcW w:w="1467" w:type="dxa"/>
            <w:tcBorders>
              <w:top w:val="single" w:color="000000" w:sz="6" w:space="0"/>
              <w:left w:val="single" w:color="000000" w:sz="6" w:space="0"/>
              <w:bottom w:val="single" w:color="000000" w:sz="6" w:space="0"/>
              <w:right w:val="single" w:color="000000" w:sz="6" w:space="0"/>
            </w:tcBorders>
            <w:vAlign w:val="center"/>
          </w:tcPr>
          <w:p>
            <w:pPr>
              <w:widowControl/>
              <w:spacing w:beforeAutospacing="1" w:afterAutospacing="1"/>
              <w:jc w:val="center"/>
              <w:rPr>
                <w:rFonts w:ascii="宋体" w:hAnsi="宋体"/>
                <w:color w:val="auto"/>
                <w:kern w:val="0"/>
                <w:sz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90" w:hRule="atLeast"/>
          <w:tblCellSpacing w:w="0" w:type="dxa"/>
          <w:jc w:val="center"/>
        </w:trPr>
        <w:tc>
          <w:tcPr>
            <w:tcW w:w="13802" w:type="dxa"/>
            <w:gridSpan w:val="14"/>
            <w:tcBorders>
              <w:top w:val="single" w:color="000000" w:sz="6" w:space="0"/>
              <w:left w:val="single" w:color="000000" w:sz="6" w:space="0"/>
              <w:bottom w:val="single" w:color="000000" w:sz="6" w:space="0"/>
              <w:right w:val="single" w:color="000000" w:sz="6" w:space="0"/>
            </w:tcBorders>
            <w:tcMar>
              <w:top w:w="750" w:type="dxa"/>
              <w:bottom w:w="300" w:type="dxa"/>
              <w:right w:w="750" w:type="dxa"/>
            </w:tcMar>
          </w:tcPr>
          <w:p>
            <w:pPr>
              <w:widowControl/>
              <w:spacing w:line="240" w:lineRule="atLeast"/>
              <w:ind w:firstLine="10320" w:firstLineChars="4300"/>
              <w:rPr>
                <w:rFonts w:ascii="宋体" w:hAnsi="宋体" w:cs="Arial"/>
                <w:color w:val="auto"/>
                <w:kern w:val="0"/>
                <w:sz w:val="24"/>
              </w:rPr>
            </w:pPr>
          </w:p>
          <w:p>
            <w:pPr>
              <w:widowControl/>
              <w:spacing w:line="240" w:lineRule="atLeast"/>
              <w:ind w:firstLine="8880" w:firstLineChars="3700"/>
              <w:rPr>
                <w:rFonts w:ascii="宋体" w:hAnsi="宋体" w:cs="Arial"/>
                <w:color w:val="auto"/>
                <w:kern w:val="0"/>
                <w:sz w:val="24"/>
              </w:rPr>
            </w:pPr>
            <w:r>
              <w:rPr>
                <w:rFonts w:hint="eastAsia" w:ascii="宋体" w:hAnsi="宋体" w:cs="Arial"/>
                <w:color w:val="auto"/>
                <w:kern w:val="0"/>
                <w:sz w:val="24"/>
              </w:rPr>
              <w:t>xxxxxx（公章）</w:t>
            </w:r>
          </w:p>
          <w:p>
            <w:pPr>
              <w:widowControl/>
              <w:spacing w:line="240" w:lineRule="atLeast"/>
              <w:ind w:right="540"/>
              <w:jc w:val="center"/>
              <w:rPr>
                <w:rFonts w:ascii="宋体" w:hAnsi="宋体" w:cs="Arial"/>
                <w:color w:val="auto"/>
                <w:sz w:val="24"/>
              </w:rPr>
            </w:pPr>
            <w:r>
              <w:rPr>
                <w:rFonts w:ascii="宋体" w:hAnsi="宋体" w:cs="Arial"/>
                <w:color w:val="auto"/>
                <w:kern w:val="0"/>
                <w:sz w:val="24"/>
              </w:rPr>
              <w:t>         </w:t>
            </w:r>
            <w:r>
              <w:rPr>
                <w:rFonts w:hint="eastAsia" w:ascii="宋体" w:hAnsi="宋体" w:cs="Arial"/>
                <w:color w:val="auto"/>
                <w:kern w:val="0"/>
                <w:sz w:val="24"/>
              </w:rPr>
              <w:t xml:space="preserve">                                         （未设立残疾人服务机构的，盖残疾人联合会公章）</w:t>
            </w:r>
            <w:r>
              <w:rPr>
                <w:rFonts w:ascii="宋体" w:hAnsi="宋体" w:cs="Arial"/>
                <w:color w:val="auto"/>
                <w:kern w:val="0"/>
                <w:sz w:val="24"/>
              </w:rPr>
              <w:br w:type="textWrapping"/>
            </w:r>
            <w:r>
              <w:rPr>
                <w:rFonts w:hint="eastAsia" w:ascii="宋体" w:hAnsi="宋体" w:cs="Arial"/>
                <w:color w:val="auto"/>
                <w:kern w:val="0"/>
                <w:sz w:val="24"/>
              </w:rPr>
              <w:t xml:space="preserve">                                                                        xx</w:t>
            </w:r>
            <w:r>
              <w:rPr>
                <w:rFonts w:ascii="宋体" w:hAnsi="宋体" w:cs="Arial"/>
                <w:color w:val="auto"/>
                <w:kern w:val="0"/>
                <w:sz w:val="24"/>
              </w:rPr>
              <w:t>年</w:t>
            </w:r>
            <w:r>
              <w:rPr>
                <w:rFonts w:hint="eastAsia" w:ascii="宋体" w:hAnsi="宋体" w:cs="Arial"/>
                <w:color w:val="auto"/>
                <w:kern w:val="0"/>
                <w:sz w:val="24"/>
              </w:rPr>
              <w:t>xx</w:t>
            </w:r>
            <w:r>
              <w:rPr>
                <w:rFonts w:ascii="宋体" w:hAnsi="宋体" w:cs="Arial"/>
                <w:color w:val="auto"/>
                <w:kern w:val="0"/>
                <w:sz w:val="24"/>
              </w:rPr>
              <w:t>月</w:t>
            </w:r>
            <w:r>
              <w:rPr>
                <w:rFonts w:hint="eastAsia" w:ascii="宋体" w:hAnsi="宋体" w:cs="Arial"/>
                <w:color w:val="auto"/>
                <w:kern w:val="0"/>
                <w:sz w:val="24"/>
              </w:rPr>
              <w:t>xx</w:t>
            </w:r>
            <w:r>
              <w:rPr>
                <w:rFonts w:ascii="宋体" w:hAnsi="宋体" w:cs="Arial"/>
                <w:color w:val="auto"/>
                <w:kern w:val="0"/>
                <w:sz w:val="24"/>
              </w:rPr>
              <w:t>日         </w:t>
            </w:r>
          </w:p>
        </w:tc>
      </w:tr>
    </w:tbl>
    <w:p>
      <w:pPr>
        <w:spacing w:line="600" w:lineRule="exact"/>
        <w:rPr>
          <w:rFonts w:ascii="仿宋_GB2312" w:eastAsia="仿宋_GB2312"/>
          <w:color w:val="auto"/>
          <w:spacing w:val="10"/>
          <w:sz w:val="32"/>
          <w:szCs w:val="32"/>
        </w:rPr>
      </w:pPr>
    </w:p>
    <w:sectPr>
      <w:headerReference r:id="rId7" w:type="default"/>
      <w:footerReference r:id="rId8" w:type="default"/>
      <w:pgSz w:w="16838" w:h="11906" w:orient="landscape"/>
      <w:pgMar w:top="1417" w:right="1814" w:bottom="1191" w:left="1588" w:header="851" w:footer="992" w:gutter="0"/>
      <w:pgNumType w:fmt="numberInDash"/>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snapToGrid w:val="0"/>
                            <w:rPr>
                              <w:sz w:val="18"/>
                            </w:rPr>
                          </w:pPr>
                          <w:r>
                            <w:fldChar w:fldCharType="begin"/>
                          </w:r>
                          <w:r>
                            <w:instrText xml:space="preserve"> PAGE  \* MERGEFORMAT </w:instrText>
                          </w:r>
                          <w:r>
                            <w:fldChar w:fldCharType="separate"/>
                          </w:r>
                          <w:r>
                            <w:rPr>
                              <w:sz w:val="18"/>
                            </w:rPr>
                            <w:t>1</w:t>
                          </w:r>
                          <w:r>
                            <w:rPr>
                              <w:sz w:val="18"/>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s0lY7tAAAAAFAQAADwAAAAAAAAABACAAAAAiAAAAZHJz&#10;L2Rvd25yZXYueG1sUEsBAhQAFAAAAAgAh07iQPWfuI3TAQAApQMAAA4AAAAAAAAAAQAgAAAAHwEA&#10;AGRycy9lMm9Eb2MueG1sUEsFBgAAAAAGAAYAWQEAAGQFAAAAAA==&#10;">
              <v:fill on="f" focussize="0,0"/>
              <v:stroke on="f" weight="0.5pt"/>
              <v:imagedata o:title=""/>
              <o:lock v:ext="edit" aspectratio="f"/>
              <v:textbox inset="0mm,0mm,0mm,0mm" style="mso-fit-shape-to-text:t;">
                <w:txbxContent>
                  <w:p>
                    <w:pPr>
                      <w:snapToGrid w:val="0"/>
                      <w:rPr>
                        <w:sz w:val="18"/>
                      </w:rPr>
                    </w:pPr>
                    <w:r>
                      <w:fldChar w:fldCharType="begin"/>
                    </w:r>
                    <w:r>
                      <w:instrText xml:space="preserve"> PAGE  \* MERGEFORMAT </w:instrText>
                    </w:r>
                    <w:r>
                      <w:fldChar w:fldCharType="separate"/>
                    </w:r>
                    <w:r>
                      <w:rPr>
                        <w:sz w:val="18"/>
                      </w:rPr>
                      <w:t>1</w:t>
                    </w:r>
                    <w:r>
                      <w:rPr>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10"/>
        <w:rFonts w:ascii="宋体" w:hAnsi="宋体"/>
        <w:sz w:val="30"/>
        <w:szCs w:val="30"/>
      </w:rPr>
    </w:pPr>
    <w:r>
      <w:rPr>
        <w:rFonts w:ascii="宋体" w:hAnsi="宋体"/>
        <w:sz w:val="30"/>
        <w:szCs w:val="30"/>
      </w:rPr>
      <w:fldChar w:fldCharType="begin"/>
    </w:r>
    <w:r>
      <w:rPr>
        <w:rStyle w:val="10"/>
        <w:rFonts w:ascii="宋体" w:hAnsi="宋体"/>
        <w:sz w:val="30"/>
        <w:szCs w:val="30"/>
      </w:rPr>
      <w:instrText xml:space="preserve">PAGE  </w:instrText>
    </w:r>
    <w:r>
      <w:rPr>
        <w:rFonts w:ascii="宋体" w:hAnsi="宋体"/>
        <w:sz w:val="30"/>
        <w:szCs w:val="30"/>
      </w:rPr>
      <w:fldChar w:fldCharType="separate"/>
    </w:r>
    <w:r>
      <w:rPr>
        <w:rStyle w:val="10"/>
        <w:rFonts w:ascii="宋体" w:hAnsi="宋体"/>
        <w:sz w:val="30"/>
        <w:szCs w:val="30"/>
      </w:rPr>
      <w:t>- 8 -</w:t>
    </w:r>
    <w:r>
      <w:rPr>
        <w:rFonts w:ascii="宋体" w:hAnsi="宋体"/>
        <w:sz w:val="30"/>
        <w:szCs w:val="30"/>
      </w:rPr>
      <w:fldChar w:fldCharType="end"/>
    </w:r>
  </w:p>
  <w:p>
    <w:pPr>
      <w:pStyle w:val="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06DB"/>
    <w:rsid w:val="000406DB"/>
    <w:rsid w:val="00166CF8"/>
    <w:rsid w:val="002112FD"/>
    <w:rsid w:val="002130B0"/>
    <w:rsid w:val="002B0240"/>
    <w:rsid w:val="002D07B8"/>
    <w:rsid w:val="005E6F29"/>
    <w:rsid w:val="005F0D65"/>
    <w:rsid w:val="00655D8D"/>
    <w:rsid w:val="007342E1"/>
    <w:rsid w:val="00767FFD"/>
    <w:rsid w:val="00980B3B"/>
    <w:rsid w:val="00A41FFE"/>
    <w:rsid w:val="00AA037F"/>
    <w:rsid w:val="00D27AD1"/>
    <w:rsid w:val="00DA5B07"/>
    <w:rsid w:val="00E05086"/>
    <w:rsid w:val="00E20C41"/>
    <w:rsid w:val="00F16C3A"/>
    <w:rsid w:val="00F32601"/>
    <w:rsid w:val="03BA6820"/>
    <w:rsid w:val="069013F7"/>
    <w:rsid w:val="0B0D49C3"/>
    <w:rsid w:val="0E810617"/>
    <w:rsid w:val="158A3B39"/>
    <w:rsid w:val="196756B8"/>
    <w:rsid w:val="1A8C3643"/>
    <w:rsid w:val="1D592BFD"/>
    <w:rsid w:val="29800619"/>
    <w:rsid w:val="2E696123"/>
    <w:rsid w:val="37794468"/>
    <w:rsid w:val="3E9D5CD8"/>
    <w:rsid w:val="3FE94602"/>
    <w:rsid w:val="47923272"/>
    <w:rsid w:val="48C30B6D"/>
    <w:rsid w:val="48DD4C45"/>
    <w:rsid w:val="4BFB0343"/>
    <w:rsid w:val="53CB4149"/>
    <w:rsid w:val="5BBD3158"/>
    <w:rsid w:val="648B3979"/>
    <w:rsid w:val="682A17AA"/>
    <w:rsid w:val="6C1F74D4"/>
    <w:rsid w:val="70F224EC"/>
    <w:rsid w:val="77EE4EF0"/>
    <w:rsid w:val="79A077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正文首行缩进 21"/>
    <w:basedOn w:val="3"/>
    <w:qFormat/>
    <w:uiPriority w:val="0"/>
    <w:pPr>
      <w:ind w:firstLine="420" w:firstLineChars="200"/>
    </w:pPr>
  </w:style>
  <w:style w:type="paragraph" w:customStyle="1" w:styleId="3">
    <w:name w:val="Body Text Indent1"/>
    <w:basedOn w:val="1"/>
    <w:qFormat/>
    <w:uiPriority w:val="0"/>
    <w:pPr>
      <w:ind w:left="420" w:leftChars="200"/>
    </w:pPr>
  </w:style>
  <w:style w:type="paragraph" w:styleId="4">
    <w:name w:val="footer"/>
    <w:basedOn w:val="1"/>
    <w:link w:val="14"/>
    <w:qFormat/>
    <w:uiPriority w:val="99"/>
    <w:pPr>
      <w:tabs>
        <w:tab w:val="center" w:pos="4153"/>
        <w:tab w:val="right" w:pos="8306"/>
      </w:tabs>
      <w:snapToGrid w:val="0"/>
      <w:jc w:val="left"/>
    </w:pPr>
    <w:rPr>
      <w:rFonts w:cstheme="minorBidi"/>
      <w:sz w:val="18"/>
      <w:szCs w:val="18"/>
    </w:rPr>
  </w:style>
  <w:style w:type="paragraph" w:styleId="5">
    <w:name w:val="header"/>
    <w:basedOn w:val="1"/>
    <w:link w:val="15"/>
    <w:qFormat/>
    <w:uiPriority w:val="99"/>
    <w:pPr>
      <w:pBdr>
        <w:bottom w:val="single" w:color="auto" w:sz="6" w:space="1"/>
      </w:pBdr>
      <w:tabs>
        <w:tab w:val="center" w:pos="4153"/>
        <w:tab w:val="right" w:pos="8306"/>
      </w:tabs>
      <w:snapToGrid w:val="0"/>
      <w:jc w:val="center"/>
    </w:pPr>
    <w:rPr>
      <w:rFonts w:cstheme="minorBidi"/>
      <w:sz w:val="18"/>
      <w:szCs w:val="18"/>
    </w:rPr>
  </w:style>
  <w:style w:type="paragraph" w:styleId="6">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semiHidden/>
    <w:unhideWhenUsed/>
    <w:qFormat/>
    <w:uiPriority w:val="99"/>
    <w:rPr>
      <w:color w:val="0000FF"/>
      <w:u w:val="single"/>
    </w:rPr>
  </w:style>
  <w:style w:type="character" w:customStyle="1" w:styleId="12">
    <w:name w:val="页脚 Char"/>
    <w:link w:val="4"/>
    <w:qFormat/>
    <w:uiPriority w:val="99"/>
    <w:rPr>
      <w:rFonts w:ascii="Calibri" w:hAnsi="Calibri" w:eastAsia="宋体"/>
      <w:sz w:val="18"/>
      <w:szCs w:val="18"/>
    </w:rPr>
  </w:style>
  <w:style w:type="character" w:customStyle="1" w:styleId="13">
    <w:name w:val="页眉 Char"/>
    <w:link w:val="5"/>
    <w:qFormat/>
    <w:uiPriority w:val="99"/>
    <w:rPr>
      <w:rFonts w:ascii="Calibri" w:hAnsi="Calibri" w:eastAsia="宋体"/>
      <w:sz w:val="18"/>
      <w:szCs w:val="18"/>
    </w:rPr>
  </w:style>
  <w:style w:type="character" w:customStyle="1" w:styleId="14">
    <w:name w:val="页脚 Char1"/>
    <w:basedOn w:val="8"/>
    <w:link w:val="4"/>
    <w:semiHidden/>
    <w:qFormat/>
    <w:uiPriority w:val="99"/>
    <w:rPr>
      <w:rFonts w:ascii="Calibri" w:hAnsi="Calibri" w:eastAsia="宋体" w:cs="Times New Roman"/>
      <w:sz w:val="18"/>
      <w:szCs w:val="18"/>
    </w:rPr>
  </w:style>
  <w:style w:type="character" w:customStyle="1" w:styleId="15">
    <w:name w:val="页眉 Char1"/>
    <w:basedOn w:val="8"/>
    <w:link w:val="5"/>
    <w:semiHidden/>
    <w:qFormat/>
    <w:uiPriority w:val="99"/>
    <w:rPr>
      <w:rFonts w:ascii="Calibri" w:hAnsi="Calibri" w:eastAsia="宋体" w:cs="Times New Roman"/>
      <w:sz w:val="18"/>
      <w:szCs w:val="18"/>
    </w:rPr>
  </w:style>
  <w:style w:type="paragraph" w:customStyle="1" w:styleId="16">
    <w:name w:val="p0"/>
    <w:basedOn w:val="1"/>
    <w:qFormat/>
    <w:uiPriority w:val="99"/>
    <w:pPr>
      <w:widowControl/>
      <w:spacing w:before="100" w:beforeAutospacing="1" w:after="100" w:afterAutospacing="1"/>
      <w:jc w:val="left"/>
    </w:pPr>
    <w:rPr>
      <w:rFonts w:ascii="宋体" w:hAnsi="宋体" w:cs="宋体"/>
      <w:kern w:val="0"/>
      <w:sz w:val="24"/>
    </w:rPr>
  </w:style>
  <w:style w:type="paragraph" w:customStyle="1" w:styleId="17">
    <w:name w:val="列出段落1"/>
    <w:basedOn w:val="1"/>
    <w:qFormat/>
    <w:uiPriority w:val="0"/>
    <w:pPr>
      <w:ind w:firstLine="420" w:firstLineChars="200"/>
    </w:pPr>
    <w:rPr>
      <w:szCs w:val="22"/>
    </w:rPr>
  </w:style>
  <w:style w:type="paragraph" w:customStyle="1" w:styleId="18">
    <w:name w:val="正文文本缩进1"/>
    <w:basedOn w:val="1"/>
    <w:qFormat/>
    <w:uiPriority w:val="0"/>
    <w:pPr>
      <w:ind w:left="420" w:left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Pages>
  <Words>707</Words>
  <Characters>4032</Characters>
  <Lines>33</Lines>
  <Paragraphs>9</Paragraphs>
  <TotalTime>7</TotalTime>
  <ScaleCrop>false</ScaleCrop>
  <LinksUpToDate>false</LinksUpToDate>
  <CharactersWithSpaces>4730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2021-03-11T01:01:00Z</dcterms:created>
  <dc:creator>微软用户</dc:creator>
  <cp:lastModifiedBy>Administrator</cp:lastModifiedBy>
  <cp:lastPrinted>2021-03-11T01:09:00Z</cp:lastPrinted>
  <dcterms:modified xsi:type="dcterms:W3CDTF">2021-03-12T08:38:09Z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1AB6F449797542E19F2989830B0D29DA</vt:lpwstr>
  </property>
</Properties>
</file>