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421D" w:rsidRDefault="00A462AC">
      <w:pPr>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2021年度四川省残联新媒体平台</w:t>
      </w:r>
    </w:p>
    <w:p w:rsidR="0026421D" w:rsidRDefault="00A462AC">
      <w:pPr>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运营维护机构比选评分细则</w:t>
      </w:r>
    </w:p>
    <w:p w:rsidR="0026421D" w:rsidRDefault="0026421D">
      <w:pPr>
        <w:spacing w:line="500" w:lineRule="exact"/>
        <w:jc w:val="center"/>
        <w:rPr>
          <w:rFonts w:ascii="新宋体" w:eastAsia="新宋体" w:hAnsi="新宋体" w:cs="新宋体"/>
          <w:b/>
          <w:bCs/>
          <w:sz w:val="44"/>
          <w:szCs w:val="44"/>
        </w:rPr>
      </w:pPr>
    </w:p>
    <w:p w:rsidR="0026421D" w:rsidRDefault="00A462AC">
      <w:pPr>
        <w:spacing w:line="500" w:lineRule="exact"/>
        <w:rPr>
          <w:rFonts w:ascii="仿宋_GB2312" w:eastAsia="仿宋_GB2312" w:hAnsi="仿宋_GB2312" w:cs="仿宋_GB2312"/>
          <w:bCs/>
          <w:sz w:val="28"/>
          <w:szCs w:val="28"/>
        </w:rPr>
      </w:pPr>
      <w:r>
        <w:rPr>
          <w:rFonts w:ascii="楷体" w:eastAsia="楷体" w:hAnsi="楷体" w:hint="eastAsia"/>
          <w:b/>
          <w:sz w:val="28"/>
          <w:szCs w:val="28"/>
        </w:rPr>
        <w:t>比选单位：</w:t>
      </w:r>
    </w:p>
    <w:p w:rsidR="0026421D" w:rsidRDefault="00A462AC">
      <w:pPr>
        <w:spacing w:line="500" w:lineRule="exact"/>
        <w:rPr>
          <w:rFonts w:ascii="楷体" w:eastAsia="楷体" w:hAnsi="楷体"/>
          <w:b/>
          <w:sz w:val="28"/>
          <w:szCs w:val="28"/>
          <w:u w:val="single"/>
        </w:rPr>
      </w:pPr>
      <w:r>
        <w:rPr>
          <w:rFonts w:ascii="楷体" w:eastAsia="楷体" w:hAnsi="楷体" w:hint="eastAsia"/>
          <w:b/>
          <w:sz w:val="28"/>
          <w:szCs w:val="28"/>
        </w:rPr>
        <w:t>评委签名：                       比选时间：    年  月  日</w:t>
      </w:r>
    </w:p>
    <w:tbl>
      <w:tblPr>
        <w:tblpPr w:leftFromText="180" w:rightFromText="180" w:vertAnchor="text" w:horzAnchor="margin" w:tblpXSpec="center" w:tblpY="60"/>
        <w:tblOverlap w:val="never"/>
        <w:tblW w:w="9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237"/>
        <w:gridCol w:w="707"/>
        <w:gridCol w:w="5799"/>
        <w:gridCol w:w="848"/>
      </w:tblGrid>
      <w:tr w:rsidR="0026421D">
        <w:trPr>
          <w:trHeight w:val="604"/>
        </w:trPr>
        <w:tc>
          <w:tcPr>
            <w:tcW w:w="567" w:type="dxa"/>
            <w:vAlign w:val="center"/>
          </w:tcPr>
          <w:p w:rsidR="0026421D" w:rsidRDefault="00A462AC">
            <w:pPr>
              <w:spacing w:line="260" w:lineRule="exact"/>
              <w:jc w:val="center"/>
              <w:outlineLvl w:val="1"/>
              <w:rPr>
                <w:rFonts w:ascii="宋体" w:hAnsi="宋体" w:cs="宋体"/>
                <w:b/>
                <w:bCs/>
                <w:spacing w:val="6"/>
                <w:sz w:val="24"/>
                <w:szCs w:val="24"/>
              </w:rPr>
            </w:pPr>
            <w:r>
              <w:rPr>
                <w:rFonts w:ascii="宋体" w:hAnsi="宋体" w:cs="宋体" w:hint="eastAsia"/>
                <w:b/>
                <w:bCs/>
                <w:color w:val="000000"/>
                <w:sz w:val="24"/>
                <w:szCs w:val="24"/>
              </w:rPr>
              <w:t>序号</w:t>
            </w:r>
          </w:p>
        </w:tc>
        <w:tc>
          <w:tcPr>
            <w:tcW w:w="1237" w:type="dxa"/>
            <w:vAlign w:val="center"/>
          </w:tcPr>
          <w:p w:rsidR="0026421D" w:rsidRDefault="00A462AC">
            <w:pPr>
              <w:spacing w:line="260" w:lineRule="exact"/>
              <w:jc w:val="center"/>
              <w:outlineLvl w:val="1"/>
              <w:rPr>
                <w:rFonts w:ascii="宋体" w:hAnsi="宋体" w:cs="宋体"/>
                <w:b/>
                <w:bCs/>
                <w:color w:val="000000"/>
                <w:sz w:val="24"/>
                <w:szCs w:val="24"/>
              </w:rPr>
            </w:pPr>
            <w:bookmarkStart w:id="0" w:name="_Toc7605"/>
            <w:r>
              <w:rPr>
                <w:rFonts w:ascii="宋体" w:hAnsi="宋体" w:cs="宋体" w:hint="eastAsia"/>
                <w:b/>
                <w:bCs/>
                <w:color w:val="000000"/>
                <w:sz w:val="24"/>
                <w:szCs w:val="24"/>
              </w:rPr>
              <w:t>评审项目</w:t>
            </w:r>
            <w:bookmarkEnd w:id="0"/>
          </w:p>
        </w:tc>
        <w:tc>
          <w:tcPr>
            <w:tcW w:w="707" w:type="dxa"/>
            <w:vAlign w:val="center"/>
          </w:tcPr>
          <w:p w:rsidR="0026421D" w:rsidRDefault="00A462AC">
            <w:pPr>
              <w:spacing w:line="260" w:lineRule="exact"/>
              <w:jc w:val="center"/>
              <w:outlineLvl w:val="1"/>
              <w:rPr>
                <w:rFonts w:ascii="宋体" w:hAnsi="宋体" w:cs="宋体"/>
                <w:b/>
                <w:bCs/>
                <w:color w:val="000000"/>
                <w:sz w:val="24"/>
                <w:szCs w:val="24"/>
              </w:rPr>
            </w:pPr>
            <w:bookmarkStart w:id="1" w:name="_Toc76"/>
            <w:r>
              <w:rPr>
                <w:rFonts w:ascii="宋体" w:hAnsi="宋体" w:cs="宋体" w:hint="eastAsia"/>
                <w:b/>
                <w:bCs/>
                <w:color w:val="000000"/>
                <w:sz w:val="24"/>
                <w:szCs w:val="24"/>
              </w:rPr>
              <w:t>分值</w:t>
            </w:r>
            <w:bookmarkEnd w:id="1"/>
          </w:p>
        </w:tc>
        <w:tc>
          <w:tcPr>
            <w:tcW w:w="5799" w:type="dxa"/>
            <w:vAlign w:val="center"/>
          </w:tcPr>
          <w:p w:rsidR="0026421D" w:rsidRDefault="00A462AC">
            <w:pPr>
              <w:spacing w:line="260" w:lineRule="exact"/>
              <w:jc w:val="center"/>
              <w:outlineLvl w:val="1"/>
              <w:rPr>
                <w:rFonts w:ascii="宋体" w:hAnsi="宋体" w:cs="宋体"/>
                <w:b/>
                <w:bCs/>
                <w:color w:val="000000"/>
                <w:sz w:val="24"/>
                <w:szCs w:val="24"/>
              </w:rPr>
            </w:pPr>
            <w:bookmarkStart w:id="2" w:name="_Toc22784"/>
            <w:r>
              <w:rPr>
                <w:rFonts w:ascii="宋体" w:hAnsi="宋体" w:cs="宋体" w:hint="eastAsia"/>
                <w:b/>
                <w:bCs/>
                <w:color w:val="000000"/>
                <w:sz w:val="24"/>
                <w:szCs w:val="24"/>
              </w:rPr>
              <w:t>评分标准</w:t>
            </w:r>
            <w:bookmarkEnd w:id="2"/>
          </w:p>
        </w:tc>
        <w:tc>
          <w:tcPr>
            <w:tcW w:w="848" w:type="dxa"/>
            <w:vAlign w:val="center"/>
          </w:tcPr>
          <w:p w:rsidR="0026421D" w:rsidRDefault="00A462AC">
            <w:pPr>
              <w:spacing w:line="260" w:lineRule="exact"/>
              <w:jc w:val="center"/>
              <w:outlineLvl w:val="1"/>
              <w:rPr>
                <w:rFonts w:ascii="宋体" w:hAnsi="宋体" w:cs="宋体"/>
                <w:b/>
                <w:bCs/>
                <w:color w:val="000000"/>
                <w:sz w:val="24"/>
                <w:szCs w:val="24"/>
              </w:rPr>
            </w:pPr>
            <w:r>
              <w:rPr>
                <w:rFonts w:ascii="宋体" w:hAnsi="宋体" w:cs="宋体" w:hint="eastAsia"/>
                <w:b/>
                <w:bCs/>
                <w:color w:val="000000"/>
                <w:sz w:val="24"/>
                <w:szCs w:val="24"/>
              </w:rPr>
              <w:t>评委打分</w:t>
            </w:r>
          </w:p>
        </w:tc>
      </w:tr>
      <w:tr w:rsidR="0026421D">
        <w:trPr>
          <w:trHeight w:val="1038"/>
        </w:trPr>
        <w:tc>
          <w:tcPr>
            <w:tcW w:w="56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1</w:t>
            </w:r>
          </w:p>
        </w:tc>
        <w:tc>
          <w:tcPr>
            <w:tcW w:w="1237" w:type="dxa"/>
            <w:vAlign w:val="center"/>
          </w:tcPr>
          <w:p w:rsidR="0026421D" w:rsidRDefault="00A462AC">
            <w:pPr>
              <w:spacing w:line="260" w:lineRule="exact"/>
              <w:jc w:val="center"/>
              <w:outlineLvl w:val="1"/>
              <w:rPr>
                <w:rFonts w:ascii="宋体" w:hAnsi="宋体" w:cs="宋体"/>
                <w:spacing w:val="6"/>
                <w:sz w:val="24"/>
                <w:szCs w:val="24"/>
              </w:rPr>
            </w:pPr>
            <w:bookmarkStart w:id="3" w:name="_Toc18108"/>
            <w:r>
              <w:rPr>
                <w:rFonts w:ascii="宋体" w:hAnsi="宋体" w:cs="宋体" w:hint="eastAsia"/>
                <w:spacing w:val="6"/>
                <w:sz w:val="24"/>
                <w:szCs w:val="24"/>
              </w:rPr>
              <w:t>报价</w:t>
            </w:r>
            <w:bookmarkEnd w:id="3"/>
            <w:r>
              <w:rPr>
                <w:rFonts w:ascii="宋体" w:hAnsi="宋体" w:cs="宋体" w:hint="eastAsia"/>
                <w:spacing w:val="6"/>
                <w:sz w:val="24"/>
                <w:szCs w:val="24"/>
              </w:rPr>
              <w:t>35%</w:t>
            </w: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35</w:t>
            </w:r>
          </w:p>
        </w:tc>
        <w:tc>
          <w:tcPr>
            <w:tcW w:w="5799" w:type="dxa"/>
            <w:vAlign w:val="center"/>
          </w:tcPr>
          <w:p w:rsidR="0026421D" w:rsidRDefault="00A462AC">
            <w:pPr>
              <w:spacing w:line="260" w:lineRule="exact"/>
              <w:rPr>
                <w:rFonts w:ascii="宋体" w:hAnsi="宋体"/>
                <w:snapToGrid w:val="0"/>
                <w:sz w:val="24"/>
                <w:szCs w:val="24"/>
              </w:rPr>
            </w:pPr>
            <w:r>
              <w:rPr>
                <w:rFonts w:ascii="宋体" w:hAnsi="宋体" w:hint="eastAsia"/>
                <w:snapToGrid w:val="0"/>
                <w:sz w:val="24"/>
                <w:szCs w:val="24"/>
              </w:rPr>
              <w:t>满足比选文件要求且投标价格最低的投标报价为评标基准价，其价格分为满分。其他投标人的价格分统一按照下列公式计算：</w:t>
            </w:r>
          </w:p>
          <w:p w:rsidR="0026421D" w:rsidRDefault="00A462AC">
            <w:pPr>
              <w:spacing w:line="260" w:lineRule="exact"/>
              <w:rPr>
                <w:rFonts w:ascii="宋体" w:hAnsi="宋体" w:cs="宋体"/>
                <w:color w:val="000000"/>
                <w:sz w:val="24"/>
                <w:szCs w:val="24"/>
                <w:lang w:val="zh-TW"/>
              </w:rPr>
            </w:pPr>
            <w:r>
              <w:rPr>
                <w:rFonts w:ascii="宋体" w:hAnsi="宋体" w:hint="eastAsia"/>
                <w:snapToGrid w:val="0"/>
                <w:sz w:val="24"/>
                <w:szCs w:val="24"/>
              </w:rPr>
              <w:t>投标报价得分=(评标基准价÷投标报价)×35%。</w:t>
            </w:r>
          </w:p>
        </w:tc>
        <w:tc>
          <w:tcPr>
            <w:tcW w:w="848" w:type="dxa"/>
          </w:tcPr>
          <w:p w:rsidR="0026421D" w:rsidRDefault="0026421D">
            <w:pPr>
              <w:spacing w:line="260" w:lineRule="exact"/>
              <w:rPr>
                <w:rFonts w:ascii="宋体" w:hAnsi="宋体" w:cs="宋体"/>
                <w:b/>
                <w:bCs/>
                <w:color w:val="000000"/>
                <w:sz w:val="24"/>
                <w:szCs w:val="24"/>
              </w:rPr>
            </w:pPr>
          </w:p>
        </w:tc>
      </w:tr>
      <w:tr w:rsidR="0026421D">
        <w:trPr>
          <w:trHeight w:val="1552"/>
        </w:trPr>
        <w:tc>
          <w:tcPr>
            <w:tcW w:w="567" w:type="dxa"/>
            <w:vMerge w:val="restart"/>
            <w:vAlign w:val="center"/>
          </w:tcPr>
          <w:p w:rsidR="0026421D" w:rsidRDefault="00A462AC">
            <w:pPr>
              <w:spacing w:line="260" w:lineRule="exact"/>
              <w:jc w:val="center"/>
              <w:rPr>
                <w:rFonts w:ascii="宋体" w:hAnsi="宋体"/>
                <w:sz w:val="24"/>
                <w:szCs w:val="24"/>
              </w:rPr>
            </w:pPr>
            <w:r>
              <w:rPr>
                <w:rFonts w:ascii="宋体" w:hAnsi="宋体" w:hint="eastAsia"/>
                <w:sz w:val="24"/>
                <w:szCs w:val="24"/>
              </w:rPr>
              <w:t>2</w:t>
            </w:r>
          </w:p>
        </w:tc>
        <w:tc>
          <w:tcPr>
            <w:tcW w:w="1237" w:type="dxa"/>
            <w:vMerge w:val="restart"/>
            <w:vAlign w:val="center"/>
          </w:tcPr>
          <w:p w:rsidR="0026421D" w:rsidRDefault="00A462AC">
            <w:pPr>
              <w:spacing w:line="260" w:lineRule="exact"/>
              <w:jc w:val="center"/>
              <w:outlineLvl w:val="1"/>
              <w:rPr>
                <w:rFonts w:ascii="宋体" w:hAnsi="宋体" w:cs="宋体"/>
                <w:spacing w:val="6"/>
                <w:sz w:val="24"/>
                <w:szCs w:val="24"/>
              </w:rPr>
            </w:pPr>
            <w:bookmarkStart w:id="4" w:name="_Toc27536"/>
            <w:r>
              <w:rPr>
                <w:rFonts w:ascii="宋体" w:hAnsi="宋体" w:cs="宋体" w:hint="eastAsia"/>
                <w:spacing w:val="6"/>
                <w:sz w:val="24"/>
                <w:szCs w:val="24"/>
              </w:rPr>
              <w:t>服务方案</w:t>
            </w:r>
            <w:bookmarkEnd w:id="4"/>
            <w:r>
              <w:rPr>
                <w:rFonts w:ascii="宋体" w:hAnsi="宋体" w:cs="宋体" w:hint="eastAsia"/>
                <w:spacing w:val="6"/>
                <w:sz w:val="24"/>
                <w:szCs w:val="24"/>
              </w:rPr>
              <w:t>34%</w:t>
            </w: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15</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比选方根据比选公告提出策新媒体运营、策划方案，根据是否具备系统性、专业化、完整度、科学合理性，是否创意突出、主题鲜明,具有极强的针对性、互动性、可操作性等；是否能有效结合本项目特点并实现最佳传播效果和提高关注度等进行综合评审：优得15分，良得10分，一般得6分，差不得分。</w:t>
            </w:r>
          </w:p>
        </w:tc>
        <w:tc>
          <w:tcPr>
            <w:tcW w:w="848" w:type="dxa"/>
          </w:tcPr>
          <w:p w:rsidR="0026421D" w:rsidRDefault="0026421D">
            <w:pPr>
              <w:spacing w:line="260" w:lineRule="exact"/>
              <w:rPr>
                <w:rFonts w:ascii="宋体" w:hAnsi="宋体" w:cs="宋体"/>
                <w:color w:val="000000"/>
                <w:sz w:val="24"/>
                <w:szCs w:val="24"/>
              </w:rPr>
            </w:pPr>
          </w:p>
        </w:tc>
      </w:tr>
      <w:tr w:rsidR="0026421D">
        <w:trPr>
          <w:trHeight w:val="1038"/>
        </w:trPr>
        <w:tc>
          <w:tcPr>
            <w:tcW w:w="567" w:type="dxa"/>
            <w:vMerge/>
            <w:vAlign w:val="center"/>
          </w:tcPr>
          <w:p w:rsidR="0026421D" w:rsidRDefault="0026421D">
            <w:pPr>
              <w:spacing w:line="260" w:lineRule="exact"/>
              <w:ind w:firstLineChars="200" w:firstLine="504"/>
              <w:jc w:val="center"/>
              <w:outlineLvl w:val="1"/>
              <w:rPr>
                <w:rFonts w:ascii="宋体" w:hAnsi="宋体" w:cs="宋体"/>
                <w:spacing w:val="6"/>
                <w:sz w:val="24"/>
                <w:szCs w:val="24"/>
              </w:rPr>
            </w:pPr>
          </w:p>
        </w:tc>
        <w:tc>
          <w:tcPr>
            <w:tcW w:w="1237" w:type="dxa"/>
            <w:vMerge/>
            <w:vAlign w:val="center"/>
          </w:tcPr>
          <w:p w:rsidR="0026421D" w:rsidRDefault="0026421D">
            <w:pPr>
              <w:spacing w:line="260" w:lineRule="exact"/>
              <w:jc w:val="center"/>
              <w:outlineLvl w:val="1"/>
              <w:rPr>
                <w:rFonts w:ascii="宋体" w:hAnsi="宋体" w:cs="宋体"/>
                <w:spacing w:val="6"/>
                <w:sz w:val="24"/>
                <w:szCs w:val="24"/>
              </w:rPr>
            </w:pP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8</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比选方根据比选公告提供网评队伍建设方案，按照可执行性、合理性、针对性、互动性等方面进行综合评审：等进行综合评审：优得8分，良得5分，中得3分，差不得分。</w:t>
            </w:r>
          </w:p>
        </w:tc>
        <w:tc>
          <w:tcPr>
            <w:tcW w:w="848" w:type="dxa"/>
          </w:tcPr>
          <w:p w:rsidR="0026421D" w:rsidRDefault="0026421D">
            <w:pPr>
              <w:spacing w:line="260" w:lineRule="exact"/>
              <w:rPr>
                <w:rFonts w:ascii="宋体" w:hAnsi="宋体" w:cs="宋体"/>
                <w:color w:val="000000"/>
                <w:sz w:val="24"/>
                <w:szCs w:val="24"/>
              </w:rPr>
            </w:pPr>
          </w:p>
        </w:tc>
      </w:tr>
      <w:tr w:rsidR="0026421D">
        <w:trPr>
          <w:trHeight w:val="781"/>
        </w:trPr>
        <w:tc>
          <w:tcPr>
            <w:tcW w:w="567" w:type="dxa"/>
            <w:vMerge/>
            <w:vAlign w:val="center"/>
          </w:tcPr>
          <w:p w:rsidR="0026421D" w:rsidRDefault="0026421D">
            <w:pPr>
              <w:spacing w:line="260" w:lineRule="exact"/>
              <w:jc w:val="center"/>
              <w:outlineLvl w:val="1"/>
              <w:rPr>
                <w:rFonts w:ascii="宋体" w:hAnsi="宋体" w:cs="宋体"/>
                <w:spacing w:val="6"/>
                <w:sz w:val="24"/>
                <w:szCs w:val="24"/>
              </w:rPr>
            </w:pPr>
          </w:p>
        </w:tc>
        <w:tc>
          <w:tcPr>
            <w:tcW w:w="1237" w:type="dxa"/>
            <w:vMerge/>
            <w:vAlign w:val="center"/>
          </w:tcPr>
          <w:p w:rsidR="0026421D" w:rsidRDefault="0026421D">
            <w:pPr>
              <w:spacing w:line="260" w:lineRule="exact"/>
              <w:jc w:val="center"/>
              <w:outlineLvl w:val="1"/>
              <w:rPr>
                <w:rFonts w:ascii="宋体" w:hAnsi="宋体" w:cs="宋体"/>
                <w:spacing w:val="6"/>
                <w:sz w:val="24"/>
                <w:szCs w:val="24"/>
              </w:rPr>
            </w:pP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6</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比选方是否拥有广泛的新媒体运营资源，在国家级网站上刊登过相关新闻，得6分，在省级网站以上刊登过相关新闻得4分。（根据提供的资料进行综合评审）</w:t>
            </w:r>
          </w:p>
        </w:tc>
        <w:tc>
          <w:tcPr>
            <w:tcW w:w="848" w:type="dxa"/>
          </w:tcPr>
          <w:p w:rsidR="0026421D" w:rsidRDefault="0026421D">
            <w:pPr>
              <w:spacing w:line="260" w:lineRule="exact"/>
              <w:rPr>
                <w:rFonts w:ascii="宋体" w:hAnsi="宋体" w:cs="宋体"/>
                <w:color w:val="000000"/>
                <w:sz w:val="24"/>
                <w:szCs w:val="24"/>
              </w:rPr>
            </w:pPr>
          </w:p>
        </w:tc>
      </w:tr>
      <w:tr w:rsidR="0026421D">
        <w:trPr>
          <w:trHeight w:val="1166"/>
        </w:trPr>
        <w:tc>
          <w:tcPr>
            <w:tcW w:w="567" w:type="dxa"/>
            <w:vMerge/>
            <w:vAlign w:val="center"/>
          </w:tcPr>
          <w:p w:rsidR="0026421D" w:rsidRDefault="0026421D">
            <w:pPr>
              <w:spacing w:line="260" w:lineRule="exact"/>
              <w:jc w:val="center"/>
              <w:outlineLvl w:val="1"/>
              <w:rPr>
                <w:rFonts w:ascii="宋体" w:hAnsi="宋体" w:cs="宋体"/>
                <w:spacing w:val="6"/>
                <w:sz w:val="24"/>
                <w:szCs w:val="24"/>
              </w:rPr>
            </w:pPr>
          </w:p>
        </w:tc>
        <w:tc>
          <w:tcPr>
            <w:tcW w:w="1237" w:type="dxa"/>
            <w:vMerge/>
            <w:vAlign w:val="center"/>
          </w:tcPr>
          <w:p w:rsidR="0026421D" w:rsidRDefault="0026421D">
            <w:pPr>
              <w:spacing w:line="260" w:lineRule="exact"/>
              <w:jc w:val="center"/>
              <w:outlineLvl w:val="1"/>
              <w:rPr>
                <w:rFonts w:ascii="宋体" w:hAnsi="宋体" w:cs="宋体"/>
                <w:spacing w:val="6"/>
                <w:sz w:val="24"/>
                <w:szCs w:val="24"/>
              </w:rPr>
            </w:pP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 xml:space="preserve">5  </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比选方具有新媒体培训资源和开展过相关新媒体培训或拥有新媒体培训方面相关资质等相关证明材料，得5分。（根据提供的资料进行综合评审）</w:t>
            </w:r>
          </w:p>
        </w:tc>
        <w:tc>
          <w:tcPr>
            <w:tcW w:w="848" w:type="dxa"/>
          </w:tcPr>
          <w:p w:rsidR="0026421D" w:rsidRDefault="0026421D">
            <w:pPr>
              <w:spacing w:line="260" w:lineRule="exact"/>
              <w:rPr>
                <w:rFonts w:ascii="宋体" w:hAnsi="宋体" w:cs="宋体"/>
                <w:color w:val="000000"/>
                <w:sz w:val="24"/>
                <w:szCs w:val="24"/>
              </w:rPr>
            </w:pPr>
          </w:p>
        </w:tc>
      </w:tr>
      <w:tr w:rsidR="0026421D">
        <w:trPr>
          <w:trHeight w:val="1195"/>
        </w:trPr>
        <w:tc>
          <w:tcPr>
            <w:tcW w:w="567" w:type="dxa"/>
            <w:vMerge w:val="restart"/>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color w:val="000000"/>
                <w:sz w:val="24"/>
                <w:szCs w:val="24"/>
              </w:rPr>
              <w:t>3</w:t>
            </w:r>
          </w:p>
        </w:tc>
        <w:tc>
          <w:tcPr>
            <w:tcW w:w="1237" w:type="dxa"/>
            <w:vMerge w:val="restart"/>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综合实力24%</w:t>
            </w: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8</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根据比选方提供2020年至今已运营的新媒体平台原创稿件的阅读量等数据进行综合评定，阅读量50万+的原创文章每篇加3分，阅读量10万+的原创文章每篇加1分，本项最多得8分。</w:t>
            </w:r>
          </w:p>
        </w:tc>
        <w:tc>
          <w:tcPr>
            <w:tcW w:w="848" w:type="dxa"/>
          </w:tcPr>
          <w:p w:rsidR="0026421D" w:rsidRDefault="0026421D">
            <w:pPr>
              <w:spacing w:line="260" w:lineRule="exact"/>
              <w:rPr>
                <w:rFonts w:ascii="宋体" w:hAnsi="宋体" w:cs="宋体"/>
                <w:color w:val="000000"/>
                <w:sz w:val="24"/>
                <w:szCs w:val="24"/>
              </w:rPr>
            </w:pPr>
          </w:p>
        </w:tc>
      </w:tr>
      <w:tr w:rsidR="0026421D">
        <w:trPr>
          <w:trHeight w:val="1008"/>
        </w:trPr>
        <w:tc>
          <w:tcPr>
            <w:tcW w:w="567" w:type="dxa"/>
            <w:vMerge/>
            <w:vAlign w:val="center"/>
          </w:tcPr>
          <w:p w:rsidR="0026421D" w:rsidRDefault="0026421D">
            <w:pPr>
              <w:spacing w:line="260" w:lineRule="exact"/>
              <w:jc w:val="center"/>
              <w:outlineLvl w:val="1"/>
              <w:rPr>
                <w:rFonts w:ascii="宋体" w:hAnsi="宋体" w:cs="宋体"/>
                <w:spacing w:val="6"/>
                <w:sz w:val="24"/>
                <w:szCs w:val="24"/>
              </w:rPr>
            </w:pPr>
          </w:p>
        </w:tc>
        <w:tc>
          <w:tcPr>
            <w:tcW w:w="1237" w:type="dxa"/>
            <w:vMerge/>
            <w:vAlign w:val="center"/>
          </w:tcPr>
          <w:p w:rsidR="0026421D" w:rsidRDefault="0026421D">
            <w:pPr>
              <w:spacing w:line="260" w:lineRule="exact"/>
              <w:jc w:val="center"/>
              <w:outlineLvl w:val="1"/>
              <w:rPr>
                <w:rFonts w:ascii="宋体" w:hAnsi="宋体" w:cs="宋体"/>
                <w:spacing w:val="6"/>
                <w:sz w:val="24"/>
                <w:szCs w:val="24"/>
              </w:rPr>
            </w:pP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8</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2020年至今，比选方所运营的微博、微信、抖音号获得过全国奖项的，每个奖项得4分，省级奖项的，每个奖项可得2分，最多可得8分。（根据提供的资料评审）</w:t>
            </w:r>
          </w:p>
        </w:tc>
        <w:tc>
          <w:tcPr>
            <w:tcW w:w="848" w:type="dxa"/>
          </w:tcPr>
          <w:p w:rsidR="0026421D" w:rsidRDefault="0026421D">
            <w:pPr>
              <w:spacing w:line="260" w:lineRule="exact"/>
              <w:rPr>
                <w:rFonts w:ascii="宋体" w:hAnsi="宋体" w:cs="宋体"/>
                <w:color w:val="000000"/>
                <w:sz w:val="24"/>
                <w:szCs w:val="24"/>
              </w:rPr>
            </w:pPr>
          </w:p>
        </w:tc>
      </w:tr>
      <w:tr w:rsidR="0026421D">
        <w:trPr>
          <w:trHeight w:val="685"/>
        </w:trPr>
        <w:tc>
          <w:tcPr>
            <w:tcW w:w="567" w:type="dxa"/>
            <w:vMerge/>
            <w:vAlign w:val="center"/>
          </w:tcPr>
          <w:p w:rsidR="0026421D" w:rsidRDefault="0026421D">
            <w:pPr>
              <w:spacing w:line="260" w:lineRule="exact"/>
              <w:jc w:val="center"/>
              <w:outlineLvl w:val="1"/>
              <w:rPr>
                <w:rFonts w:ascii="宋体" w:hAnsi="宋体" w:cs="宋体"/>
                <w:spacing w:val="6"/>
                <w:sz w:val="24"/>
                <w:szCs w:val="24"/>
              </w:rPr>
            </w:pPr>
          </w:p>
        </w:tc>
        <w:tc>
          <w:tcPr>
            <w:tcW w:w="1237" w:type="dxa"/>
            <w:vMerge/>
            <w:vAlign w:val="center"/>
          </w:tcPr>
          <w:p w:rsidR="0026421D" w:rsidRDefault="0026421D">
            <w:pPr>
              <w:spacing w:line="260" w:lineRule="exact"/>
              <w:jc w:val="center"/>
              <w:outlineLvl w:val="1"/>
              <w:rPr>
                <w:rFonts w:ascii="宋体" w:hAnsi="宋体" w:cs="宋体"/>
                <w:spacing w:val="6"/>
                <w:sz w:val="24"/>
                <w:szCs w:val="24"/>
              </w:rPr>
            </w:pPr>
          </w:p>
        </w:tc>
        <w:tc>
          <w:tcPr>
            <w:tcW w:w="70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8</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2020年至今，企业运营过市级及以上级别单位的项目，每个项目得2分，最多可得8分。</w:t>
            </w:r>
          </w:p>
        </w:tc>
        <w:tc>
          <w:tcPr>
            <w:tcW w:w="848" w:type="dxa"/>
          </w:tcPr>
          <w:p w:rsidR="0026421D" w:rsidRDefault="0026421D">
            <w:pPr>
              <w:spacing w:line="260" w:lineRule="exact"/>
              <w:rPr>
                <w:rFonts w:ascii="宋体" w:hAnsi="宋体" w:cs="宋体"/>
                <w:color w:val="000000"/>
                <w:sz w:val="24"/>
                <w:szCs w:val="24"/>
              </w:rPr>
            </w:pPr>
          </w:p>
        </w:tc>
      </w:tr>
      <w:tr w:rsidR="0026421D">
        <w:trPr>
          <w:trHeight w:val="781"/>
        </w:trPr>
        <w:tc>
          <w:tcPr>
            <w:tcW w:w="56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4</w:t>
            </w:r>
          </w:p>
        </w:tc>
        <w:tc>
          <w:tcPr>
            <w:tcW w:w="1237" w:type="dxa"/>
            <w:vAlign w:val="center"/>
          </w:tcPr>
          <w:p w:rsidR="0026421D" w:rsidRDefault="00A462AC">
            <w:pPr>
              <w:spacing w:line="260" w:lineRule="exact"/>
              <w:jc w:val="center"/>
              <w:outlineLvl w:val="1"/>
              <w:rPr>
                <w:rFonts w:ascii="宋体" w:hAnsi="宋体"/>
                <w:spacing w:val="6"/>
                <w:sz w:val="24"/>
                <w:szCs w:val="24"/>
              </w:rPr>
            </w:pPr>
            <w:r>
              <w:rPr>
                <w:rFonts w:ascii="宋体" w:hAnsi="宋体" w:hint="eastAsia"/>
                <w:spacing w:val="6"/>
                <w:sz w:val="24"/>
                <w:szCs w:val="24"/>
              </w:rPr>
              <w:t>本地化服务能力5%</w:t>
            </w:r>
          </w:p>
        </w:tc>
        <w:tc>
          <w:tcPr>
            <w:tcW w:w="707" w:type="dxa"/>
            <w:vAlign w:val="center"/>
          </w:tcPr>
          <w:p w:rsidR="0026421D" w:rsidRDefault="00A462AC">
            <w:pPr>
              <w:spacing w:line="260" w:lineRule="exact"/>
              <w:jc w:val="center"/>
              <w:outlineLvl w:val="1"/>
              <w:rPr>
                <w:rFonts w:ascii="宋体" w:hAnsi="宋体"/>
                <w:spacing w:val="6"/>
                <w:sz w:val="24"/>
                <w:szCs w:val="24"/>
              </w:rPr>
            </w:pPr>
            <w:r>
              <w:rPr>
                <w:rFonts w:ascii="宋体" w:hAnsi="宋体" w:hint="eastAsia"/>
                <w:spacing w:val="6"/>
                <w:sz w:val="24"/>
                <w:szCs w:val="24"/>
              </w:rPr>
              <w:t>5</w:t>
            </w:r>
          </w:p>
        </w:tc>
        <w:tc>
          <w:tcPr>
            <w:tcW w:w="5799" w:type="dxa"/>
            <w:vAlign w:val="center"/>
          </w:tcPr>
          <w:p w:rsidR="0026421D" w:rsidRDefault="00A462AC">
            <w:pPr>
              <w:spacing w:line="260" w:lineRule="exact"/>
              <w:outlineLvl w:val="1"/>
              <w:rPr>
                <w:rFonts w:ascii="宋体" w:hAnsi="宋体"/>
                <w:spacing w:val="6"/>
                <w:sz w:val="24"/>
                <w:szCs w:val="24"/>
              </w:rPr>
            </w:pPr>
            <w:r>
              <w:rPr>
                <w:rFonts w:ascii="宋体" w:hAnsi="宋体" w:hint="eastAsia"/>
                <w:spacing w:val="6"/>
                <w:sz w:val="24"/>
                <w:szCs w:val="24"/>
              </w:rPr>
              <w:t>比选方在成都或在成都设有分公司的得5分。</w:t>
            </w:r>
          </w:p>
        </w:tc>
        <w:tc>
          <w:tcPr>
            <w:tcW w:w="848" w:type="dxa"/>
          </w:tcPr>
          <w:p w:rsidR="0026421D" w:rsidRDefault="0026421D">
            <w:pPr>
              <w:spacing w:line="260" w:lineRule="exact"/>
              <w:outlineLvl w:val="1"/>
              <w:rPr>
                <w:rFonts w:ascii="宋体" w:hAnsi="宋体"/>
                <w:spacing w:val="6"/>
                <w:sz w:val="24"/>
                <w:szCs w:val="24"/>
              </w:rPr>
            </w:pPr>
          </w:p>
        </w:tc>
      </w:tr>
      <w:tr w:rsidR="0026421D">
        <w:trPr>
          <w:trHeight w:val="685"/>
        </w:trPr>
        <w:tc>
          <w:tcPr>
            <w:tcW w:w="567" w:type="dxa"/>
            <w:vAlign w:val="center"/>
          </w:tcPr>
          <w:p w:rsidR="0026421D" w:rsidRDefault="00A462AC">
            <w:pPr>
              <w:spacing w:line="260" w:lineRule="exact"/>
              <w:jc w:val="center"/>
              <w:outlineLvl w:val="1"/>
              <w:rPr>
                <w:rFonts w:ascii="宋体" w:hAnsi="宋体" w:cs="宋体"/>
                <w:spacing w:val="6"/>
                <w:sz w:val="24"/>
                <w:szCs w:val="24"/>
              </w:rPr>
            </w:pPr>
            <w:r>
              <w:rPr>
                <w:rFonts w:ascii="宋体" w:hAnsi="宋体" w:cs="宋体" w:hint="eastAsia"/>
                <w:spacing w:val="6"/>
                <w:sz w:val="24"/>
                <w:szCs w:val="24"/>
              </w:rPr>
              <w:t>5</w:t>
            </w:r>
          </w:p>
        </w:tc>
        <w:tc>
          <w:tcPr>
            <w:tcW w:w="1237" w:type="dxa"/>
            <w:vAlign w:val="center"/>
          </w:tcPr>
          <w:p w:rsidR="0026421D" w:rsidRDefault="00A462AC">
            <w:pPr>
              <w:spacing w:line="260" w:lineRule="exact"/>
              <w:rPr>
                <w:rFonts w:ascii="宋体" w:hAnsi="宋体" w:cs="宋体"/>
                <w:spacing w:val="6"/>
                <w:sz w:val="24"/>
                <w:szCs w:val="24"/>
                <w:highlight w:val="yellow"/>
              </w:rPr>
            </w:pPr>
            <w:r>
              <w:rPr>
                <w:rFonts w:ascii="宋体" w:hAnsi="宋体" w:cs="宋体" w:hint="eastAsia"/>
                <w:sz w:val="24"/>
                <w:szCs w:val="24"/>
              </w:rPr>
              <w:t>文件规范性2%</w:t>
            </w:r>
          </w:p>
        </w:tc>
        <w:tc>
          <w:tcPr>
            <w:tcW w:w="707" w:type="dxa"/>
            <w:vAlign w:val="center"/>
          </w:tcPr>
          <w:p w:rsidR="0026421D" w:rsidRDefault="00A462AC">
            <w:pPr>
              <w:pStyle w:val="New"/>
              <w:spacing w:line="260" w:lineRule="exact"/>
              <w:jc w:val="center"/>
              <w:rPr>
                <w:rFonts w:ascii="宋体" w:hAnsi="宋体" w:cs="宋体"/>
                <w:color w:val="000000"/>
                <w:sz w:val="24"/>
              </w:rPr>
            </w:pPr>
            <w:r>
              <w:rPr>
                <w:rFonts w:ascii="宋体" w:hAnsi="宋体" w:cs="宋体" w:hint="eastAsia"/>
                <w:color w:val="000000"/>
                <w:sz w:val="24"/>
              </w:rPr>
              <w:t>2</w:t>
            </w:r>
          </w:p>
        </w:tc>
        <w:tc>
          <w:tcPr>
            <w:tcW w:w="5799" w:type="dxa"/>
            <w:vAlign w:val="center"/>
          </w:tcPr>
          <w:p w:rsidR="0026421D" w:rsidRDefault="00A462AC">
            <w:pPr>
              <w:spacing w:line="260" w:lineRule="exact"/>
              <w:rPr>
                <w:rFonts w:ascii="宋体" w:hAnsi="宋体" w:cs="宋体"/>
                <w:color w:val="000000"/>
                <w:sz w:val="24"/>
                <w:szCs w:val="24"/>
              </w:rPr>
            </w:pPr>
            <w:r>
              <w:rPr>
                <w:rFonts w:ascii="宋体" w:hAnsi="宋体" w:cs="宋体" w:hint="eastAsia"/>
                <w:color w:val="000000"/>
                <w:sz w:val="24"/>
                <w:szCs w:val="24"/>
              </w:rPr>
              <w:t>比选文件制作规范，没有细微偏差情形的得2分；有一项细微偏差扣0.5分，直至该项分值扣完为止。</w:t>
            </w:r>
          </w:p>
        </w:tc>
        <w:tc>
          <w:tcPr>
            <w:tcW w:w="848" w:type="dxa"/>
          </w:tcPr>
          <w:p w:rsidR="0026421D" w:rsidRDefault="0026421D">
            <w:pPr>
              <w:spacing w:line="260" w:lineRule="exact"/>
              <w:rPr>
                <w:rFonts w:ascii="宋体" w:hAnsi="宋体" w:cs="宋体"/>
                <w:color w:val="000000"/>
                <w:sz w:val="24"/>
                <w:szCs w:val="24"/>
              </w:rPr>
            </w:pPr>
          </w:p>
        </w:tc>
      </w:tr>
      <w:tr w:rsidR="0026421D">
        <w:trPr>
          <w:trHeight w:val="570"/>
        </w:trPr>
        <w:tc>
          <w:tcPr>
            <w:tcW w:w="8310" w:type="dxa"/>
            <w:gridSpan w:val="4"/>
            <w:vAlign w:val="center"/>
          </w:tcPr>
          <w:p w:rsidR="0026421D" w:rsidRDefault="00A462AC">
            <w:pPr>
              <w:spacing w:line="260" w:lineRule="exact"/>
              <w:jc w:val="center"/>
              <w:rPr>
                <w:rFonts w:ascii="宋体" w:hAnsi="宋体" w:cs="宋体"/>
                <w:b/>
                <w:color w:val="000000"/>
                <w:sz w:val="24"/>
                <w:szCs w:val="24"/>
              </w:rPr>
            </w:pPr>
            <w:r>
              <w:rPr>
                <w:rFonts w:ascii="宋体" w:hAnsi="宋体" w:cs="宋体" w:hint="eastAsia"/>
                <w:b/>
                <w:color w:val="000000"/>
                <w:sz w:val="24"/>
                <w:szCs w:val="24"/>
              </w:rPr>
              <w:t>合 计 得 分</w:t>
            </w:r>
          </w:p>
        </w:tc>
        <w:tc>
          <w:tcPr>
            <w:tcW w:w="848" w:type="dxa"/>
          </w:tcPr>
          <w:p w:rsidR="0026421D" w:rsidRDefault="0026421D">
            <w:pPr>
              <w:spacing w:line="260" w:lineRule="exact"/>
              <w:rPr>
                <w:rFonts w:ascii="宋体" w:hAnsi="宋体" w:cs="宋体"/>
                <w:color w:val="000000"/>
                <w:sz w:val="24"/>
                <w:szCs w:val="24"/>
              </w:rPr>
            </w:pPr>
          </w:p>
        </w:tc>
      </w:tr>
    </w:tbl>
    <w:p w:rsidR="0026421D" w:rsidRDefault="0026421D">
      <w:pPr>
        <w:tabs>
          <w:tab w:val="left" w:pos="5053"/>
        </w:tabs>
        <w:overflowPunct w:val="0"/>
        <w:autoSpaceDE w:val="0"/>
        <w:autoSpaceDN w:val="0"/>
        <w:adjustRightInd w:val="0"/>
        <w:snapToGrid w:val="0"/>
        <w:spacing w:line="520" w:lineRule="atLeast"/>
        <w:jc w:val="left"/>
        <w:rPr>
          <w:rFonts w:ascii="黑体" w:eastAsia="黑体" w:hAnsi="黑体" w:cs="黑体" w:hint="eastAsia"/>
          <w:kern w:val="0"/>
          <w:sz w:val="32"/>
          <w:szCs w:val="32"/>
        </w:rPr>
      </w:pPr>
      <w:bookmarkStart w:id="5" w:name="_GoBack"/>
      <w:bookmarkEnd w:id="5"/>
    </w:p>
    <w:sectPr w:rsidR="0026421D">
      <w:pgSz w:w="11906" w:h="16838"/>
      <w:pgMar w:top="1440" w:right="1474"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7DC6" w:rsidRDefault="00647DC6" w:rsidP="00D27C07">
      <w:r>
        <w:separator/>
      </w:r>
    </w:p>
  </w:endnote>
  <w:endnote w:type="continuationSeparator" w:id="0">
    <w:p w:rsidR="00647DC6" w:rsidRDefault="00647DC6" w:rsidP="00D27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Malgun Gothic Semilight"/>
    <w:charset w:val="86"/>
    <w:family w:val="auto"/>
    <w:pitch w:val="default"/>
    <w:sig w:usb0="00000000" w:usb1="080E0000" w:usb2="00000000" w:usb3="00000000" w:csb0="00040000" w:csb1="00000000"/>
  </w:font>
  <w:font w:name="新宋体">
    <w:panose1 w:val="02010609030101010101"/>
    <w:charset w:val="86"/>
    <w:family w:val="modern"/>
    <w:pitch w:val="fixed"/>
    <w:sig w:usb0="00000283" w:usb1="288F0000" w:usb2="00000016" w:usb3="00000000" w:csb0="00040001" w:csb1="00000000"/>
  </w:font>
  <w:font w:name="楷体">
    <w:altName w:val="Arial Unicode MS"/>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7DC6" w:rsidRDefault="00647DC6" w:rsidP="00D27C07">
      <w:r>
        <w:separator/>
      </w:r>
    </w:p>
  </w:footnote>
  <w:footnote w:type="continuationSeparator" w:id="0">
    <w:p w:rsidR="00647DC6" w:rsidRDefault="00647DC6" w:rsidP="00D27C0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3B7E6E"/>
    <w:multiLevelType w:val="singleLevel"/>
    <w:tmpl w:val="5A3B7E6E"/>
    <w:lvl w:ilvl="0">
      <w:start w:val="1"/>
      <w:numFmt w:val="chineseCounting"/>
      <w:suff w:val="nothing"/>
      <w:lvlText w:val="（%1）"/>
      <w:lvlJc w:val="left"/>
    </w:lvl>
  </w:abstractNum>
  <w:abstractNum w:abstractNumId="1" w15:restartNumberingAfterBreak="0">
    <w:nsid w:val="7CF059EC"/>
    <w:multiLevelType w:val="singleLevel"/>
    <w:tmpl w:val="7CF059EC"/>
    <w:lvl w:ilvl="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3"/>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FF0970"/>
    <w:rsid w:val="0026421D"/>
    <w:rsid w:val="00647DC6"/>
    <w:rsid w:val="009F796D"/>
    <w:rsid w:val="00A462AC"/>
    <w:rsid w:val="00C778EC"/>
    <w:rsid w:val="00D27C07"/>
    <w:rsid w:val="01FF0970"/>
    <w:rsid w:val="04C310EF"/>
    <w:rsid w:val="053E7BC9"/>
    <w:rsid w:val="1D92312E"/>
    <w:rsid w:val="24F557A8"/>
    <w:rsid w:val="394D547A"/>
    <w:rsid w:val="445F72E1"/>
    <w:rsid w:val="4D9F2CA1"/>
    <w:rsid w:val="6F9602C0"/>
    <w:rsid w:val="738756F4"/>
    <w:rsid w:val="7FAD4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3B2C4CA"/>
  <w15:docId w15:val="{56FD6358-0D0C-4F56-AACF-5D880C46B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
    <w:name w:val="正文 New"/>
    <w:qFormat/>
    <w:pPr>
      <w:widowControl w:val="0"/>
      <w:jc w:val="both"/>
    </w:pPr>
    <w:rPr>
      <w:rFonts w:ascii="Times New Roman" w:eastAsia="宋体" w:hAnsi="Times New Roman" w:cs="Times New Roman"/>
      <w:kern w:val="2"/>
      <w:sz w:val="21"/>
      <w:szCs w:val="24"/>
    </w:rPr>
  </w:style>
  <w:style w:type="paragraph" w:styleId="a3">
    <w:name w:val="header"/>
    <w:basedOn w:val="a"/>
    <w:link w:val="a4"/>
    <w:rsid w:val="00D27C0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D27C07"/>
    <w:rPr>
      <w:kern w:val="2"/>
      <w:sz w:val="18"/>
      <w:szCs w:val="18"/>
    </w:rPr>
  </w:style>
  <w:style w:type="paragraph" w:styleId="a5">
    <w:name w:val="footer"/>
    <w:basedOn w:val="a"/>
    <w:link w:val="a6"/>
    <w:rsid w:val="00D27C07"/>
    <w:pPr>
      <w:tabs>
        <w:tab w:val="center" w:pos="4153"/>
        <w:tab w:val="right" w:pos="8306"/>
      </w:tabs>
      <w:snapToGrid w:val="0"/>
      <w:jc w:val="left"/>
    </w:pPr>
    <w:rPr>
      <w:sz w:val="18"/>
      <w:szCs w:val="18"/>
    </w:rPr>
  </w:style>
  <w:style w:type="character" w:customStyle="1" w:styleId="a6">
    <w:name w:val="页脚 字符"/>
    <w:basedOn w:val="a0"/>
    <w:link w:val="a5"/>
    <w:rsid w:val="00D27C0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137</Words>
  <Characters>784</Characters>
  <Application>Microsoft Office Word</Application>
  <DocSecurity>0</DocSecurity>
  <Lines>6</Lines>
  <Paragraphs>1</Paragraphs>
  <ScaleCrop>false</ScaleCrop>
  <Company>Microsoft</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倔强的秋裤</dc:creator>
  <cp:lastModifiedBy>mi</cp:lastModifiedBy>
  <cp:revision>5</cp:revision>
  <dcterms:created xsi:type="dcterms:W3CDTF">2020-11-21T07:10:00Z</dcterms:created>
  <dcterms:modified xsi:type="dcterms:W3CDTF">2020-11-20T07:49:00Z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